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F68315" w14:textId="5F195C68" w:rsidR="00E05116" w:rsidRPr="00100852" w:rsidRDefault="00E05116" w:rsidP="00E05116">
      <w:pPr>
        <w:tabs>
          <w:tab w:val="center" w:pos="4536"/>
          <w:tab w:val="right" w:pos="80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>
        <w:rPr>
          <w:rFonts w:ascii="Arial" w:eastAsia="바탕" w:hAnsi="Arial" w:cs="Arial"/>
          <w:b/>
          <w:bCs/>
          <w:sz w:val="28"/>
          <w:szCs w:val="24"/>
        </w:rPr>
        <w:t>3GPP TSG RAN WG1 #10</w:t>
      </w:r>
      <w:r w:rsidR="006F1999">
        <w:rPr>
          <w:rFonts w:ascii="Arial" w:eastAsia="바탕" w:hAnsi="Arial" w:cs="Arial"/>
          <w:b/>
          <w:bCs/>
          <w:sz w:val="28"/>
          <w:szCs w:val="24"/>
        </w:rPr>
        <w:t>3</w:t>
      </w:r>
      <w:r>
        <w:rPr>
          <w:rFonts w:ascii="Arial" w:eastAsia="바탕" w:hAnsi="Arial" w:cs="Arial"/>
          <w:b/>
          <w:bCs/>
          <w:sz w:val="28"/>
          <w:szCs w:val="24"/>
        </w:rPr>
        <w:t>-e</w:t>
      </w:r>
      <w:r w:rsidRPr="00C9277E">
        <w:rPr>
          <w:rFonts w:ascii="Arial" w:eastAsia="바탕" w:hAnsi="Arial" w:cs="Arial"/>
          <w:b/>
          <w:bCs/>
          <w:sz w:val="28"/>
          <w:szCs w:val="24"/>
        </w:rPr>
        <w:tab/>
      </w:r>
      <w:r w:rsidRPr="00C9277E"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ab/>
        <w:t>R1-200</w:t>
      </w:r>
      <w:r w:rsidR="00412FBD" w:rsidRPr="00412FBD">
        <w:rPr>
          <w:rFonts w:ascii="Arial" w:eastAsia="바탕" w:hAnsi="Arial" w:cs="Arial"/>
          <w:b/>
          <w:bCs/>
          <w:sz w:val="28"/>
          <w:szCs w:val="24"/>
        </w:rPr>
        <w:t>80</w:t>
      </w:r>
      <w:r w:rsidR="00E0127D">
        <w:rPr>
          <w:rFonts w:ascii="Arial" w:eastAsia="바탕" w:hAnsi="Arial" w:cs="Arial"/>
          <w:b/>
          <w:bCs/>
          <w:sz w:val="28"/>
          <w:szCs w:val="24"/>
        </w:rPr>
        <w:t>55</w:t>
      </w:r>
    </w:p>
    <w:p w14:paraId="0A0F6971" w14:textId="1CCD85C1" w:rsidR="00E05116" w:rsidRPr="006369AE" w:rsidRDefault="00882A3A" w:rsidP="00E05116">
      <w:pPr>
        <w:tabs>
          <w:tab w:val="center" w:pos="4536"/>
          <w:tab w:val="right" w:pos="9072"/>
        </w:tabs>
        <w:spacing w:before="0"/>
        <w:ind w:left="284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>
        <w:rPr>
          <w:rFonts w:ascii="Arial" w:hAnsi="Arial" w:cs="Arial"/>
          <w:b/>
          <w:bCs/>
          <w:sz w:val="28"/>
          <w:szCs w:val="24"/>
          <w:lang w:eastAsia="ja-JP"/>
        </w:rPr>
        <w:t>e</w:t>
      </w:r>
      <w:r w:rsidR="00E05116" w:rsidRPr="00D3433B">
        <w:rPr>
          <w:rFonts w:ascii="Arial" w:hAnsi="Arial" w:cs="Arial" w:hint="eastAsia"/>
          <w:b/>
          <w:bCs/>
          <w:sz w:val="28"/>
          <w:szCs w:val="24"/>
          <w:lang w:eastAsia="ja-JP"/>
        </w:rPr>
        <w:t>-Meeting</w:t>
      </w:r>
      <w:r w:rsidR="006F1999">
        <w:rPr>
          <w:rFonts w:ascii="Arial" w:hAnsi="Arial" w:cs="Arial"/>
          <w:b/>
          <w:bCs/>
          <w:sz w:val="28"/>
          <w:szCs w:val="24"/>
          <w:lang w:eastAsia="ja-JP"/>
        </w:rPr>
        <w:t>,</w:t>
      </w:r>
      <w:r w:rsidR="00E05116">
        <w:rPr>
          <w:rFonts w:ascii="Arial" w:hAnsi="Arial" w:cs="Arial"/>
          <w:b/>
          <w:bCs/>
          <w:sz w:val="28"/>
          <w:szCs w:val="24"/>
          <w:lang w:eastAsia="ja-JP"/>
        </w:rPr>
        <w:t xml:space="preserve"> </w:t>
      </w:r>
      <w:r w:rsidR="006F1999">
        <w:rPr>
          <w:rFonts w:ascii="Arial" w:hAnsi="Arial" w:cs="Arial"/>
          <w:b/>
          <w:bCs/>
          <w:sz w:val="28"/>
          <w:szCs w:val="24"/>
          <w:lang w:eastAsia="ja-JP"/>
        </w:rPr>
        <w:t>October 26</w:t>
      </w:r>
      <w:r w:rsidR="00E05116" w:rsidRPr="006369AE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E05116" w:rsidRPr="00C9277E">
        <w:rPr>
          <w:rFonts w:ascii="Arial" w:hAnsi="Arial" w:cs="Arial"/>
          <w:b/>
          <w:bCs/>
          <w:sz w:val="28"/>
          <w:szCs w:val="24"/>
          <w:lang w:eastAsia="ja-JP"/>
        </w:rPr>
        <w:t xml:space="preserve"> – </w:t>
      </w:r>
      <w:r w:rsidR="006F1999">
        <w:rPr>
          <w:rFonts w:ascii="Arial" w:hAnsi="Arial" w:cs="Arial"/>
          <w:b/>
          <w:bCs/>
          <w:sz w:val="28"/>
          <w:szCs w:val="24"/>
          <w:lang w:eastAsia="ja-JP"/>
        </w:rPr>
        <w:t>November 13</w:t>
      </w:r>
      <w:r w:rsidR="00003BF1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E05116">
        <w:rPr>
          <w:rFonts w:ascii="Arial" w:hAnsi="Arial" w:cs="Arial"/>
          <w:b/>
          <w:bCs/>
          <w:sz w:val="28"/>
          <w:szCs w:val="24"/>
          <w:lang w:eastAsia="ja-JP"/>
        </w:rPr>
        <w:t>, 2020</w:t>
      </w:r>
    </w:p>
    <w:p w14:paraId="4E548AE6" w14:textId="39D52941" w:rsidR="004D1268" w:rsidRPr="00EF79E1" w:rsidRDefault="004D1268" w:rsidP="004D1268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EF79E1">
        <w:rPr>
          <w:rFonts w:ascii="Arial" w:hAnsi="Arial"/>
          <w:b/>
          <w:sz w:val="24"/>
          <w:lang w:val="en-US"/>
        </w:rPr>
        <w:t>Agenda Item:</w:t>
      </w:r>
      <w:r w:rsidRPr="00EF79E1">
        <w:rPr>
          <w:rFonts w:ascii="Arial" w:hAnsi="Arial"/>
          <w:sz w:val="24"/>
          <w:lang w:val="en-US"/>
        </w:rPr>
        <w:tab/>
      </w:r>
      <w:r w:rsidR="00003BF1">
        <w:rPr>
          <w:rFonts w:ascii="Arial" w:eastAsia="맑은 고딕" w:hAnsi="Arial"/>
          <w:sz w:val="24"/>
          <w:lang w:val="en-US" w:eastAsia="ko-KR"/>
        </w:rPr>
        <w:t>8.7</w:t>
      </w:r>
      <w:r w:rsidR="00D965EE">
        <w:rPr>
          <w:rFonts w:ascii="Arial" w:eastAsia="맑은 고딕" w:hAnsi="Arial"/>
          <w:sz w:val="24"/>
          <w:lang w:val="en-US" w:eastAsia="ko-KR"/>
        </w:rPr>
        <w:t>.2</w:t>
      </w:r>
    </w:p>
    <w:p w14:paraId="04638A5A" w14:textId="77777777" w:rsidR="00BD3F6B" w:rsidRPr="00EF79E1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F79E1">
        <w:rPr>
          <w:rFonts w:ascii="Arial" w:hAnsi="Arial"/>
          <w:b/>
          <w:sz w:val="24"/>
        </w:rPr>
        <w:t xml:space="preserve">Source: </w:t>
      </w:r>
      <w:r w:rsidRPr="00EF79E1">
        <w:rPr>
          <w:rFonts w:ascii="Arial" w:hAnsi="Arial"/>
          <w:b/>
          <w:sz w:val="24"/>
        </w:rPr>
        <w:tab/>
      </w:r>
      <w:r w:rsidRPr="00EF79E1">
        <w:rPr>
          <w:rFonts w:ascii="Arial" w:eastAsia="바탕" w:hAnsi="Arial" w:hint="eastAsia"/>
          <w:sz w:val="24"/>
          <w:lang w:eastAsia="ko-KR"/>
        </w:rPr>
        <w:t>LG Electronics</w:t>
      </w:r>
      <w:r w:rsidRPr="00EF79E1">
        <w:rPr>
          <w:rFonts w:ascii="Arial" w:eastAsia="바탕" w:hAnsi="Arial"/>
          <w:sz w:val="24"/>
          <w:lang w:eastAsia="ko-KR"/>
        </w:rPr>
        <w:t xml:space="preserve"> </w:t>
      </w:r>
    </w:p>
    <w:p w14:paraId="62CD18CC" w14:textId="25766494" w:rsidR="00003BF1" w:rsidRPr="00003BF1" w:rsidRDefault="00003BF1" w:rsidP="00003BF1">
      <w:pPr>
        <w:ind w:left="1988" w:hanging="1988"/>
        <w:rPr>
          <w:rFonts w:ascii="Arial" w:eastAsiaTheme="minorEastAsia" w:hAnsi="Arial" w:cs="Arial"/>
          <w:sz w:val="24"/>
          <w:szCs w:val="24"/>
          <w:lang w:eastAsia="ko-KR"/>
        </w:rPr>
      </w:pPr>
      <w:r w:rsidRPr="00003BF1">
        <w:rPr>
          <w:rFonts w:ascii="Arial" w:hAnsi="Arial"/>
          <w:b/>
          <w:sz w:val="24"/>
        </w:rPr>
        <w:t>Title:</w:t>
      </w:r>
      <w:r w:rsidRPr="00003BF1">
        <w:rPr>
          <w:rFonts w:ascii="Arial" w:hAnsi="Arial"/>
          <w:sz w:val="24"/>
        </w:rPr>
        <w:t xml:space="preserve"> </w:t>
      </w:r>
      <w:r w:rsidRPr="00003BF1">
        <w:rPr>
          <w:rFonts w:ascii="Arial" w:hAnsi="Arial"/>
          <w:sz w:val="24"/>
        </w:rPr>
        <w:tab/>
      </w:r>
      <w:r w:rsidRPr="00E05116">
        <w:rPr>
          <w:rFonts w:ascii="Arial" w:eastAsiaTheme="minorEastAsia" w:hAnsi="Arial"/>
          <w:sz w:val="24"/>
          <w:lang w:eastAsia="ko-KR"/>
        </w:rPr>
        <w:t xml:space="preserve">Discussion on </w:t>
      </w:r>
      <w:r>
        <w:rPr>
          <w:rFonts w:ascii="Arial" w:eastAsiaTheme="minorEastAsia" w:hAnsi="Arial"/>
          <w:sz w:val="24"/>
          <w:lang w:eastAsia="ko-KR"/>
        </w:rPr>
        <w:t>DCI-based power saving adaptation during DRX Active Time</w:t>
      </w:r>
    </w:p>
    <w:p w14:paraId="1884CC29" w14:textId="3DA03E0F" w:rsidR="00152C02" w:rsidRPr="000923CD" w:rsidRDefault="00BD3F6B" w:rsidP="00BD3F6B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F79E1">
        <w:rPr>
          <w:rFonts w:ascii="Arial" w:hAnsi="Arial"/>
          <w:b/>
          <w:sz w:val="24"/>
        </w:rPr>
        <w:t>Document for:</w:t>
      </w:r>
      <w:r w:rsidRPr="00EF79E1">
        <w:rPr>
          <w:rFonts w:ascii="Arial" w:hAnsi="Arial"/>
          <w:sz w:val="24"/>
        </w:rPr>
        <w:tab/>
      </w:r>
      <w:r w:rsidRPr="00EF79E1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EF79E1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Default="00095BF5" w:rsidP="003A5BEE">
      <w:pPr>
        <w:pStyle w:val="10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28212A">
        <w:rPr>
          <w:rFonts w:eastAsia="바탕" w:cs="Arial"/>
          <w:b/>
          <w:lang w:eastAsia="ko-KR"/>
        </w:rPr>
        <w:t>Introduction</w:t>
      </w:r>
    </w:p>
    <w:p w14:paraId="6B38808A" w14:textId="77777777" w:rsidR="00E0127D" w:rsidRPr="00E0127D" w:rsidRDefault="00E0127D" w:rsidP="00E0127D">
      <w:pPr>
        <w:ind w:left="0" w:firstLine="0"/>
        <w:rPr>
          <w:rFonts w:eastAsiaTheme="minorEastAsia"/>
          <w:sz w:val="22"/>
          <w:szCs w:val="22"/>
          <w:lang w:eastAsia="ko-KR"/>
        </w:rPr>
      </w:pPr>
      <w:r w:rsidRPr="00E0127D">
        <w:rPr>
          <w:rFonts w:eastAsiaTheme="minorEastAsia"/>
          <w:sz w:val="22"/>
          <w:szCs w:val="22"/>
          <w:lang w:eastAsia="ko-KR"/>
        </w:rPr>
        <w:t>According to WID on UE power saving enhancements</w:t>
      </w:r>
      <w:r w:rsidRPr="00E0127D">
        <w:rPr>
          <w:rFonts w:eastAsiaTheme="minorEastAsia" w:hint="eastAsia"/>
          <w:sz w:val="22"/>
          <w:szCs w:val="22"/>
          <w:lang w:eastAsia="ko-KR"/>
        </w:rPr>
        <w:t xml:space="preserve">, </w:t>
      </w:r>
      <w:r w:rsidRPr="00E0127D">
        <w:rPr>
          <w:rFonts w:eastAsiaTheme="minorEastAsia"/>
          <w:sz w:val="22"/>
          <w:szCs w:val="22"/>
          <w:lang w:eastAsia="ko-KR"/>
        </w:rPr>
        <w:t xml:space="preserve">followings will be studied and specified in this WI;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127D" w:rsidRPr="00E0127D" w14:paraId="2B020E95" w14:textId="77777777" w:rsidTr="00327538">
        <w:tc>
          <w:tcPr>
            <w:tcW w:w="9628" w:type="dxa"/>
          </w:tcPr>
          <w:p w14:paraId="40714549" w14:textId="77777777" w:rsidR="00E0127D" w:rsidRPr="00E0127D" w:rsidRDefault="00E0127D" w:rsidP="00E0127D">
            <w:pPr>
              <w:pStyle w:val="ae"/>
              <w:numPr>
                <w:ilvl w:val="0"/>
                <w:numId w:val="16"/>
              </w:numPr>
              <w:spacing w:before="0" w:line="0" w:lineRule="atLeast"/>
              <w:ind w:leftChars="0"/>
              <w:jc w:val="left"/>
              <w:rPr>
                <w:rFonts w:ascii="Times New Roman" w:eastAsiaTheme="minorEastAsia" w:hAnsi="Times New Roman" w:cs="Times New Roman"/>
                <w:sz w:val="22"/>
                <w:szCs w:val="22"/>
                <w:lang w:val="en-GB"/>
              </w:rPr>
            </w:pPr>
            <w:r w:rsidRPr="00E0127D">
              <w:rPr>
                <w:rFonts w:ascii="Times New Roman" w:eastAsiaTheme="minorEastAsia" w:hAnsi="Times New Roman" w:cs="Times New Roman"/>
                <w:sz w:val="22"/>
                <w:szCs w:val="22"/>
                <w:lang w:val="en-GB"/>
              </w:rPr>
              <w:t>Study and specify, if agreed, enhancements on power saving techniques for connected-mode UE, subject to minimized system performance impact [RAN1, RAN4]</w:t>
            </w:r>
          </w:p>
          <w:p w14:paraId="547BCB79" w14:textId="77777777" w:rsidR="00E0127D" w:rsidRPr="00E0127D" w:rsidRDefault="00E0127D" w:rsidP="00E0127D">
            <w:pPr>
              <w:pStyle w:val="ae"/>
              <w:numPr>
                <w:ilvl w:val="1"/>
                <w:numId w:val="16"/>
              </w:numPr>
              <w:spacing w:before="0" w:line="0" w:lineRule="atLeast"/>
              <w:ind w:leftChars="0"/>
              <w:jc w:val="left"/>
              <w:rPr>
                <w:rFonts w:ascii="Times New Roman" w:eastAsiaTheme="minorEastAsia" w:hAnsi="Times New Roman" w:cs="Times New Roman"/>
                <w:sz w:val="22"/>
                <w:szCs w:val="22"/>
                <w:lang w:val="en-GB"/>
              </w:rPr>
            </w:pPr>
            <w:r w:rsidRPr="00E0127D">
              <w:rPr>
                <w:rFonts w:ascii="Times New Roman" w:eastAsiaTheme="minorEastAsia" w:hAnsi="Times New Roman" w:cs="Times New Roman"/>
                <w:sz w:val="22"/>
                <w:szCs w:val="22"/>
                <w:lang w:val="en-GB"/>
              </w:rPr>
              <w:t>Study and specify, if agreed, extension(s) to Rel-16 DCI-based power saving adaptation during DRX Active Time for an active BWP, including PDCCH monitoring reduction when C-DRX is configured [RAN1]</w:t>
            </w:r>
          </w:p>
          <w:p w14:paraId="2199F96A" w14:textId="152BFC8F" w:rsidR="00E0127D" w:rsidRPr="00E0127D" w:rsidRDefault="00E0127D" w:rsidP="00E0127D">
            <w:pPr>
              <w:pStyle w:val="ae"/>
              <w:numPr>
                <w:ilvl w:val="2"/>
                <w:numId w:val="16"/>
              </w:numPr>
              <w:spacing w:before="0" w:line="0" w:lineRule="atLeast"/>
              <w:ind w:leftChars="0"/>
              <w:jc w:val="left"/>
              <w:rPr>
                <w:rFonts w:ascii="Times New Roman" w:eastAsiaTheme="minorEastAsia" w:hAnsi="Times New Roman" w:cs="Times New Roman"/>
                <w:sz w:val="22"/>
                <w:szCs w:val="22"/>
                <w:lang w:val="en-GB"/>
              </w:rPr>
            </w:pPr>
            <w:r w:rsidRPr="00E0127D">
              <w:rPr>
                <w:rFonts w:ascii="Times New Roman" w:eastAsiaTheme="minorEastAsia" w:hAnsi="Times New Roman" w:cs="Times New Roman"/>
                <w:sz w:val="22"/>
                <w:szCs w:val="22"/>
                <w:lang w:val="en-GB"/>
              </w:rPr>
              <w:t>NOTE: Rel-15 and Rel-16 available power saving solutions should be supported by the UE and included in the evaluation. RAN1 will ask the confirmation from RAN2 that Rel-15 and Rel-16 available power saving solutions are properly utilized</w:t>
            </w:r>
          </w:p>
        </w:tc>
      </w:tr>
    </w:tbl>
    <w:p w14:paraId="08F63104" w14:textId="0297251A" w:rsidR="00E0127D" w:rsidRPr="00E0127D" w:rsidRDefault="00E0127D" w:rsidP="00E0127D">
      <w:pPr>
        <w:ind w:left="0" w:firstLine="0"/>
        <w:rPr>
          <w:rFonts w:eastAsiaTheme="minorEastAsia"/>
          <w:sz w:val="22"/>
          <w:szCs w:val="22"/>
          <w:lang w:eastAsia="ko-KR"/>
        </w:rPr>
      </w:pPr>
      <w:r w:rsidRPr="00E0127D">
        <w:rPr>
          <w:rFonts w:eastAsiaTheme="minorEastAsia" w:hint="eastAsia"/>
          <w:sz w:val="22"/>
          <w:szCs w:val="22"/>
          <w:lang w:eastAsia="ko-KR"/>
        </w:rPr>
        <w:t xml:space="preserve">In this contribution, we discuss </w:t>
      </w:r>
      <w:r w:rsidRPr="00E0127D">
        <w:rPr>
          <w:rFonts w:eastAsiaTheme="minorEastAsia"/>
          <w:sz w:val="22"/>
          <w:szCs w:val="22"/>
          <w:lang w:eastAsia="ko-KR"/>
        </w:rPr>
        <w:t>considerations for enhancements on power saving techniques for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Pr="00E0127D">
        <w:rPr>
          <w:rFonts w:eastAsiaTheme="minorEastAsia"/>
          <w:sz w:val="22"/>
          <w:szCs w:val="22"/>
          <w:lang w:eastAsia="ko-KR"/>
        </w:rPr>
        <w:t>connected-</w:t>
      </w:r>
      <w:r>
        <w:rPr>
          <w:rFonts w:eastAsiaTheme="minorEastAsia"/>
          <w:sz w:val="22"/>
          <w:szCs w:val="22"/>
          <w:lang w:eastAsia="ko-KR"/>
        </w:rPr>
        <w:t>m</w:t>
      </w:r>
      <w:r w:rsidRPr="00E0127D">
        <w:rPr>
          <w:rFonts w:eastAsiaTheme="minorEastAsia"/>
          <w:sz w:val="22"/>
          <w:szCs w:val="22"/>
          <w:lang w:eastAsia="ko-KR"/>
        </w:rPr>
        <w:t>ode UE.</w:t>
      </w:r>
    </w:p>
    <w:p w14:paraId="335983C2" w14:textId="1E38B862" w:rsidR="00A1104F" w:rsidRPr="006E3771" w:rsidRDefault="000341A9" w:rsidP="006E3771">
      <w:pPr>
        <w:pStyle w:val="10"/>
        <w:numPr>
          <w:ilvl w:val="0"/>
          <w:numId w:val="2"/>
        </w:numPr>
        <w:spacing w:after="0"/>
        <w:rPr>
          <w:rFonts w:eastAsiaTheme="minorEastAsia" w:cs="Arial"/>
          <w:b/>
          <w:szCs w:val="28"/>
          <w:lang w:eastAsia="ko-KR"/>
        </w:rPr>
      </w:pPr>
      <w:r>
        <w:rPr>
          <w:rFonts w:eastAsiaTheme="minorEastAsia" w:cs="Arial"/>
          <w:b/>
          <w:szCs w:val="28"/>
          <w:lang w:eastAsia="ko-KR"/>
        </w:rPr>
        <w:t xml:space="preserve">Discussion </w:t>
      </w:r>
    </w:p>
    <w:p w14:paraId="14E130B8" w14:textId="77777777" w:rsidR="00A32059" w:rsidRDefault="003F79DA" w:rsidP="003F79DA">
      <w:pPr>
        <w:spacing w:after="0"/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As stated in the WID </w:t>
      </w:r>
      <w:r>
        <w:rPr>
          <w:rFonts w:eastAsiaTheme="minorEastAsia"/>
          <w:sz w:val="22"/>
          <w:lang w:eastAsia="ko-KR"/>
        </w:rPr>
        <w:fldChar w:fldCharType="begin"/>
      </w:r>
      <w:r>
        <w:rPr>
          <w:rFonts w:eastAsiaTheme="minorEastAsia"/>
          <w:sz w:val="22"/>
          <w:lang w:eastAsia="ko-KR"/>
        </w:rPr>
        <w:instrText xml:space="preserve"> </w:instrText>
      </w:r>
      <w:r>
        <w:rPr>
          <w:rFonts w:eastAsiaTheme="minorEastAsia" w:hint="eastAsia"/>
          <w:sz w:val="22"/>
          <w:lang w:eastAsia="ko-KR"/>
        </w:rPr>
        <w:instrText>REF _Ref54339921 \r \h</w:instrText>
      </w:r>
      <w:r>
        <w:rPr>
          <w:rFonts w:eastAsiaTheme="minorEastAsia"/>
          <w:sz w:val="22"/>
          <w:lang w:eastAsia="ko-KR"/>
        </w:rPr>
        <w:instrText xml:space="preserve"> </w:instrText>
      </w:r>
      <w:r>
        <w:rPr>
          <w:rFonts w:eastAsiaTheme="minorEastAsia"/>
          <w:sz w:val="22"/>
          <w:lang w:eastAsia="ko-KR"/>
        </w:rPr>
      </w:r>
      <w:r>
        <w:rPr>
          <w:rFonts w:eastAsiaTheme="minorEastAsia"/>
          <w:sz w:val="22"/>
          <w:lang w:eastAsia="ko-KR"/>
        </w:rPr>
        <w:fldChar w:fldCharType="separate"/>
      </w:r>
      <w:r>
        <w:rPr>
          <w:rFonts w:eastAsiaTheme="minorEastAsia"/>
          <w:sz w:val="22"/>
          <w:lang w:eastAsia="ko-KR"/>
        </w:rPr>
        <w:t>[1]</w:t>
      </w:r>
      <w:r>
        <w:rPr>
          <w:rFonts w:eastAsiaTheme="minorEastAsia"/>
          <w:sz w:val="22"/>
          <w:lang w:eastAsia="ko-KR"/>
        </w:rPr>
        <w:fldChar w:fldCharType="end"/>
      </w:r>
      <w:r>
        <w:rPr>
          <w:rFonts w:eastAsiaTheme="minorEastAsia"/>
          <w:sz w:val="22"/>
          <w:lang w:eastAsia="ko-KR"/>
        </w:rPr>
        <w:t xml:space="preserve">, one of Rel-17 power saving techniques is enhancements on power saving techniques for connected-mode UE, more specifically extension(s) to Rel-16 DCI based power saving adaptation during DRX Active Time for an active BWP. </w:t>
      </w:r>
    </w:p>
    <w:p w14:paraId="55F42A77" w14:textId="3FE08083" w:rsidR="00A32059" w:rsidRDefault="003F79DA" w:rsidP="003F79DA">
      <w:pPr>
        <w:spacing w:after="0"/>
        <w:ind w:left="0" w:firstLine="0"/>
        <w:rPr>
          <w:rFonts w:eastAsiaTheme="minorEastAsia"/>
          <w:sz w:val="22"/>
          <w:lang w:eastAsia="ko-KR"/>
        </w:rPr>
      </w:pPr>
      <w:r w:rsidRPr="00D47553">
        <w:rPr>
          <w:rFonts w:eastAsiaTheme="minorEastAsia" w:hint="eastAsia"/>
          <w:sz w:val="22"/>
          <w:lang w:eastAsia="ko-KR"/>
        </w:rPr>
        <w:t xml:space="preserve">In NR, a UE performs </w:t>
      </w:r>
      <w:r w:rsidRPr="00D47553">
        <w:rPr>
          <w:rFonts w:eastAsiaTheme="minorEastAsia"/>
          <w:sz w:val="22"/>
          <w:lang w:eastAsia="ko-KR"/>
        </w:rPr>
        <w:t xml:space="preserve">channel estimations and </w:t>
      </w:r>
      <w:r w:rsidRPr="00D47553">
        <w:rPr>
          <w:rFonts w:eastAsiaTheme="minorEastAsia" w:hint="eastAsia"/>
          <w:sz w:val="22"/>
          <w:lang w:eastAsia="ko-KR"/>
        </w:rPr>
        <w:t>blind decodes on candidates given by CORESET</w:t>
      </w:r>
      <w:r w:rsidRPr="00D47553">
        <w:rPr>
          <w:rFonts w:eastAsiaTheme="minorEastAsia"/>
          <w:sz w:val="22"/>
          <w:lang w:eastAsia="ko-KR"/>
        </w:rPr>
        <w:t>s</w:t>
      </w:r>
      <w:r w:rsidRPr="00D47553">
        <w:rPr>
          <w:rFonts w:eastAsiaTheme="minorEastAsia" w:hint="eastAsia"/>
          <w:sz w:val="22"/>
          <w:lang w:eastAsia="ko-KR"/>
        </w:rPr>
        <w:t xml:space="preserve"> and search space set configurations</w:t>
      </w:r>
      <w:r w:rsidRPr="00D47553">
        <w:rPr>
          <w:rFonts w:eastAsiaTheme="minorEastAsia"/>
          <w:sz w:val="22"/>
          <w:lang w:eastAsia="ko-KR"/>
        </w:rPr>
        <w:t>. The channel estimation and blind decoding are one of the main factors of UE’s</w:t>
      </w:r>
      <w:r>
        <w:rPr>
          <w:rFonts w:eastAsiaTheme="minorEastAsia"/>
          <w:sz w:val="22"/>
          <w:lang w:eastAsia="ko-KR"/>
        </w:rPr>
        <w:t xml:space="preserve"> power consumption on connected-</w:t>
      </w:r>
      <w:r w:rsidRPr="00D47553">
        <w:rPr>
          <w:rFonts w:eastAsiaTheme="minorEastAsia"/>
          <w:sz w:val="22"/>
          <w:lang w:eastAsia="ko-KR"/>
        </w:rPr>
        <w:t>mode. From the power saving perspective, it is useful to reduce unnecessary channel</w:t>
      </w:r>
      <w:r w:rsidR="00A32059">
        <w:rPr>
          <w:rFonts w:eastAsiaTheme="minorEastAsia"/>
          <w:sz w:val="22"/>
          <w:lang w:eastAsia="ko-KR"/>
        </w:rPr>
        <w:t xml:space="preserve"> estimations and blind decodes. In the RAN1#102-e meeting </w:t>
      </w:r>
      <w:r w:rsidR="00A32059">
        <w:rPr>
          <w:rFonts w:eastAsiaTheme="minorEastAsia"/>
          <w:sz w:val="22"/>
          <w:lang w:eastAsia="ko-KR"/>
        </w:rPr>
        <w:fldChar w:fldCharType="begin"/>
      </w:r>
      <w:r w:rsidR="00A32059">
        <w:rPr>
          <w:rFonts w:eastAsiaTheme="minorEastAsia"/>
          <w:sz w:val="22"/>
          <w:lang w:eastAsia="ko-KR"/>
        </w:rPr>
        <w:instrText xml:space="preserve"> REF _Ref54340653 \r \h </w:instrText>
      </w:r>
      <w:r w:rsidR="00A32059">
        <w:rPr>
          <w:rFonts w:eastAsiaTheme="minorEastAsia"/>
          <w:sz w:val="22"/>
          <w:lang w:eastAsia="ko-KR"/>
        </w:rPr>
      </w:r>
      <w:r w:rsidR="00A32059">
        <w:rPr>
          <w:rFonts w:eastAsiaTheme="minorEastAsia"/>
          <w:sz w:val="22"/>
          <w:lang w:eastAsia="ko-KR"/>
        </w:rPr>
        <w:fldChar w:fldCharType="separate"/>
      </w:r>
      <w:r w:rsidR="00A32059">
        <w:rPr>
          <w:rFonts w:eastAsiaTheme="minorEastAsia"/>
          <w:sz w:val="22"/>
          <w:lang w:eastAsia="ko-KR"/>
        </w:rPr>
        <w:t>[2]</w:t>
      </w:r>
      <w:r w:rsidR="00A32059">
        <w:rPr>
          <w:rFonts w:eastAsiaTheme="minorEastAsia"/>
          <w:sz w:val="22"/>
          <w:lang w:eastAsia="ko-KR"/>
        </w:rPr>
        <w:fldChar w:fldCharType="end"/>
      </w:r>
      <w:r w:rsidR="00A32059">
        <w:rPr>
          <w:rFonts w:eastAsiaTheme="minorEastAsia"/>
          <w:sz w:val="22"/>
          <w:lang w:eastAsia="ko-KR"/>
        </w:rPr>
        <w:t xml:space="preserve">, candidate techniques for </w:t>
      </w:r>
      <w:r w:rsidR="00A32059" w:rsidRPr="00D47553">
        <w:rPr>
          <w:rFonts w:eastAsiaTheme="minorEastAsia"/>
          <w:sz w:val="22"/>
          <w:lang w:eastAsia="ko-KR"/>
        </w:rPr>
        <w:t>decreasing power consumption on PDCCH monitoring</w:t>
      </w:r>
      <w:r w:rsidR="00A32059">
        <w:rPr>
          <w:rFonts w:eastAsiaTheme="minorEastAsia"/>
          <w:sz w:val="22"/>
          <w:lang w:eastAsia="ko-KR"/>
        </w:rPr>
        <w:t xml:space="preserve"> were summarized as follows:</w:t>
      </w:r>
    </w:p>
    <w:p w14:paraId="1CFC6224" w14:textId="77777777" w:rsidR="00A32059" w:rsidRPr="00A32059" w:rsidRDefault="00A32059" w:rsidP="00A32059">
      <w:pPr>
        <w:numPr>
          <w:ilvl w:val="1"/>
          <w:numId w:val="26"/>
        </w:numPr>
        <w:spacing w:after="0"/>
        <w:rPr>
          <w:rFonts w:eastAsiaTheme="minorEastAsia"/>
          <w:bCs/>
          <w:sz w:val="22"/>
          <w:lang w:eastAsia="ko-KR"/>
        </w:rPr>
      </w:pPr>
      <w:r w:rsidRPr="00A32059">
        <w:rPr>
          <w:rFonts w:eastAsiaTheme="minorEastAsia"/>
          <w:bCs/>
          <w:sz w:val="22"/>
          <w:lang w:eastAsia="ko-KR"/>
        </w:rPr>
        <w:t>Search space set group switching</w:t>
      </w:r>
    </w:p>
    <w:p w14:paraId="194DAE36" w14:textId="77777777" w:rsidR="00A32059" w:rsidRPr="00A32059" w:rsidRDefault="00A32059" w:rsidP="00A32059">
      <w:pPr>
        <w:numPr>
          <w:ilvl w:val="1"/>
          <w:numId w:val="26"/>
        </w:numPr>
        <w:spacing w:after="0"/>
        <w:rPr>
          <w:rFonts w:eastAsiaTheme="minorEastAsia"/>
          <w:bCs/>
          <w:sz w:val="22"/>
          <w:lang w:eastAsia="ko-KR"/>
        </w:rPr>
      </w:pPr>
      <w:r w:rsidRPr="00A32059">
        <w:rPr>
          <w:rFonts w:eastAsiaTheme="minorEastAsia"/>
          <w:bCs/>
          <w:sz w:val="22"/>
          <w:lang w:eastAsia="ko-KR"/>
        </w:rPr>
        <w:t xml:space="preserve">PDCCH skipping which indicate to change PDCCH monitoring behaviour, e.g., </w:t>
      </w:r>
    </w:p>
    <w:p w14:paraId="54210AC2" w14:textId="77777777" w:rsidR="00A32059" w:rsidRPr="00A32059" w:rsidRDefault="00A32059" w:rsidP="00A32059">
      <w:pPr>
        <w:numPr>
          <w:ilvl w:val="2"/>
          <w:numId w:val="18"/>
        </w:numPr>
        <w:spacing w:after="0"/>
        <w:rPr>
          <w:rFonts w:eastAsiaTheme="minorEastAsia"/>
          <w:bCs/>
          <w:sz w:val="22"/>
          <w:lang w:eastAsia="ko-KR"/>
        </w:rPr>
      </w:pPr>
      <w:r w:rsidRPr="00A32059">
        <w:rPr>
          <w:rFonts w:eastAsiaTheme="minorEastAsia"/>
          <w:bCs/>
          <w:sz w:val="22"/>
          <w:lang w:eastAsia="ko-KR"/>
        </w:rPr>
        <w:t>to monitor PDCCH or to skip monitoring PDCCH</w:t>
      </w:r>
    </w:p>
    <w:p w14:paraId="12A696B6" w14:textId="77777777" w:rsidR="00A32059" w:rsidRPr="00A32059" w:rsidRDefault="00A32059" w:rsidP="00A32059">
      <w:pPr>
        <w:numPr>
          <w:ilvl w:val="2"/>
          <w:numId w:val="18"/>
        </w:numPr>
        <w:spacing w:after="0"/>
        <w:rPr>
          <w:rFonts w:eastAsiaTheme="minorEastAsia"/>
          <w:bCs/>
          <w:sz w:val="22"/>
          <w:lang w:eastAsia="ko-KR"/>
        </w:rPr>
      </w:pPr>
      <w:r w:rsidRPr="00A32059">
        <w:rPr>
          <w:rFonts w:eastAsiaTheme="minorEastAsia"/>
          <w:bCs/>
          <w:sz w:val="22"/>
          <w:lang w:eastAsia="ko-KR"/>
        </w:rPr>
        <w:t>to skip PDCCH monitoring for a certain duration</w:t>
      </w:r>
    </w:p>
    <w:p w14:paraId="1BF07C9E" w14:textId="77777777" w:rsidR="00A32059" w:rsidRPr="00A32059" w:rsidRDefault="00A32059" w:rsidP="00A32059">
      <w:pPr>
        <w:numPr>
          <w:ilvl w:val="2"/>
          <w:numId w:val="18"/>
        </w:numPr>
        <w:spacing w:after="0"/>
        <w:rPr>
          <w:rFonts w:eastAsiaTheme="minorEastAsia"/>
          <w:bCs/>
          <w:sz w:val="22"/>
          <w:lang w:eastAsia="ko-KR"/>
        </w:rPr>
      </w:pPr>
      <w:r w:rsidRPr="00A32059">
        <w:rPr>
          <w:rFonts w:eastAsiaTheme="minorEastAsia"/>
          <w:bCs/>
          <w:sz w:val="22"/>
          <w:lang w:eastAsia="ko-KR"/>
        </w:rPr>
        <w:t>to adapt to different PDCCH parameters</w:t>
      </w:r>
    </w:p>
    <w:p w14:paraId="73E96B39" w14:textId="77777777" w:rsidR="00A32059" w:rsidRPr="00A32059" w:rsidRDefault="00A32059" w:rsidP="00A32059">
      <w:pPr>
        <w:numPr>
          <w:ilvl w:val="2"/>
          <w:numId w:val="18"/>
        </w:numPr>
        <w:spacing w:after="0"/>
        <w:rPr>
          <w:rFonts w:eastAsiaTheme="minorEastAsia"/>
          <w:bCs/>
          <w:sz w:val="22"/>
          <w:lang w:eastAsia="ko-KR"/>
        </w:rPr>
      </w:pPr>
      <w:r w:rsidRPr="00A32059">
        <w:rPr>
          <w:rFonts w:eastAsiaTheme="minorEastAsia"/>
          <w:bCs/>
          <w:sz w:val="22"/>
          <w:lang w:eastAsia="ko-KR"/>
        </w:rPr>
        <w:t>search space set level activation/deactivation</w:t>
      </w:r>
    </w:p>
    <w:p w14:paraId="133DE77E" w14:textId="0045CF2C" w:rsidR="002566D3" w:rsidRDefault="00504EE8" w:rsidP="002C3D85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lastRenderedPageBreak/>
        <w:t xml:space="preserve">In this contribution, we discuss </w:t>
      </w:r>
      <w:r w:rsidR="002378B8">
        <w:rPr>
          <w:rFonts w:eastAsiaTheme="minorEastAsia"/>
          <w:sz w:val="22"/>
          <w:lang w:eastAsia="ko-KR"/>
        </w:rPr>
        <w:t xml:space="preserve">candidate techniques for </w:t>
      </w:r>
      <w:r>
        <w:rPr>
          <w:rFonts w:eastAsiaTheme="minorEastAsia"/>
          <w:sz w:val="22"/>
          <w:lang w:eastAsia="ko-KR"/>
        </w:rPr>
        <w:t xml:space="preserve">PDCCH monitoring adaptation for Rel-17 power saving. </w:t>
      </w:r>
      <w:r w:rsidR="00015B32">
        <w:rPr>
          <w:rFonts w:eastAsiaTheme="minorEastAsia" w:hint="eastAsia"/>
          <w:sz w:val="22"/>
          <w:lang w:eastAsia="ko-KR"/>
        </w:rPr>
        <w:t xml:space="preserve">For triggering PDCCH monitoring adaptation, we can consider </w:t>
      </w:r>
      <w:r w:rsidR="00015B32">
        <w:rPr>
          <w:rFonts w:eastAsiaTheme="minorEastAsia"/>
          <w:sz w:val="22"/>
          <w:lang w:eastAsia="ko-KR"/>
        </w:rPr>
        <w:t>S</w:t>
      </w:r>
      <w:r w:rsidR="002566D3">
        <w:rPr>
          <w:rFonts w:eastAsiaTheme="minorEastAsia" w:hint="eastAsia"/>
          <w:sz w:val="22"/>
          <w:lang w:eastAsia="ko-KR"/>
        </w:rPr>
        <w:t xml:space="preserve">cheduling DCI (i.e. </w:t>
      </w:r>
      <w:r w:rsidR="002566D3">
        <w:rPr>
          <w:rFonts w:eastAsiaTheme="minorEastAsia"/>
          <w:sz w:val="22"/>
          <w:lang w:eastAsia="ko-KR"/>
        </w:rPr>
        <w:t>DCI format x_1, x_2) or non-sched</w:t>
      </w:r>
      <w:r w:rsidR="00015B32">
        <w:rPr>
          <w:rFonts w:eastAsiaTheme="minorEastAsia"/>
          <w:sz w:val="22"/>
          <w:lang w:eastAsia="ko-KR"/>
        </w:rPr>
        <w:t xml:space="preserve">uling DCI (e.g. DCI format 2_6). </w:t>
      </w:r>
    </w:p>
    <w:p w14:paraId="1C3D9D22" w14:textId="77777777" w:rsidR="000F7F6A" w:rsidRDefault="000F7F6A" w:rsidP="000F7F6A">
      <w:pPr>
        <w:pStyle w:val="2"/>
        <w:numPr>
          <w:ilvl w:val="1"/>
          <w:numId w:val="1"/>
        </w:numPr>
        <w:tabs>
          <w:tab w:val="clear" w:pos="567"/>
          <w:tab w:val="num" w:pos="142"/>
        </w:tabs>
        <w:ind w:left="142" w:firstLine="0"/>
        <w:rPr>
          <w:rFonts w:eastAsiaTheme="minorEastAsia" w:cs="Arial"/>
          <w:b/>
          <w:sz w:val="24"/>
          <w:szCs w:val="24"/>
          <w:lang w:eastAsia="ko-KR"/>
        </w:rPr>
      </w:pPr>
      <w:r>
        <w:rPr>
          <w:rFonts w:eastAsiaTheme="minorEastAsia" w:cs="Arial"/>
          <w:b/>
          <w:sz w:val="24"/>
          <w:szCs w:val="24"/>
          <w:lang w:eastAsia="ko-KR"/>
        </w:rPr>
        <w:t>DCI format 2_6 outside DRX Active Time</w:t>
      </w:r>
    </w:p>
    <w:p w14:paraId="02C1DF65" w14:textId="7E869651" w:rsidR="000F7F6A" w:rsidRDefault="000F7F6A" w:rsidP="000F7F6A">
      <w:pPr>
        <w:ind w:left="0" w:firstLine="0"/>
        <w:rPr>
          <w:rFonts w:eastAsiaTheme="minorEastAsia"/>
          <w:sz w:val="22"/>
          <w:lang w:val="en-US" w:eastAsia="ko-KR"/>
        </w:rPr>
      </w:pPr>
      <w:r w:rsidRPr="00504EE8">
        <w:rPr>
          <w:rFonts w:eastAsiaTheme="minorEastAsia"/>
          <w:sz w:val="22"/>
          <w:lang w:val="en-US" w:eastAsia="ko-KR"/>
        </w:rPr>
        <w:t xml:space="preserve">In Rel-16, new DCI format (i.e., DCI format 2_6) was introduced to indicate whether </w:t>
      </w:r>
      <w:r w:rsidR="002378B8">
        <w:rPr>
          <w:rFonts w:eastAsiaTheme="minorEastAsia"/>
          <w:sz w:val="22"/>
          <w:lang w:val="en-US" w:eastAsia="ko-KR"/>
        </w:rPr>
        <w:t xml:space="preserve">to </w:t>
      </w:r>
      <w:r w:rsidRPr="00504EE8">
        <w:rPr>
          <w:rFonts w:eastAsiaTheme="minorEastAsia"/>
          <w:sz w:val="22"/>
          <w:lang w:val="en-US" w:eastAsia="ko-KR"/>
        </w:rPr>
        <w:t>wake up or not on next long DRX cycle. It means that the UE is indicated to monitor or skip monitor</w:t>
      </w:r>
      <w:r w:rsidR="002378B8">
        <w:rPr>
          <w:rFonts w:eastAsiaTheme="minorEastAsia"/>
          <w:sz w:val="22"/>
          <w:lang w:val="en-US" w:eastAsia="ko-KR"/>
        </w:rPr>
        <w:t>ing</w:t>
      </w:r>
      <w:r w:rsidRPr="00504EE8">
        <w:rPr>
          <w:rFonts w:eastAsiaTheme="minorEastAsia"/>
          <w:sz w:val="22"/>
          <w:lang w:val="en-US" w:eastAsia="ko-KR"/>
        </w:rPr>
        <w:t xml:space="preserve"> all configured </w:t>
      </w:r>
      <w:r>
        <w:rPr>
          <w:rFonts w:eastAsiaTheme="minorEastAsia"/>
          <w:sz w:val="22"/>
          <w:lang w:val="en-US" w:eastAsia="ko-KR"/>
        </w:rPr>
        <w:t>SS</w:t>
      </w:r>
      <w:r w:rsidRPr="00504EE8">
        <w:rPr>
          <w:rFonts w:eastAsiaTheme="minorEastAsia"/>
          <w:sz w:val="22"/>
          <w:lang w:val="en-US" w:eastAsia="ko-KR"/>
        </w:rPr>
        <w:t xml:space="preserve"> sets </w:t>
      </w:r>
      <w:r w:rsidR="002378B8">
        <w:rPr>
          <w:rFonts w:eastAsiaTheme="minorEastAsia"/>
          <w:sz w:val="22"/>
          <w:lang w:val="en-US" w:eastAsia="ko-KR"/>
        </w:rPr>
        <w:t>in the</w:t>
      </w:r>
      <w:r w:rsidR="002378B8" w:rsidRPr="00504EE8">
        <w:rPr>
          <w:rFonts w:eastAsiaTheme="minorEastAsia"/>
          <w:sz w:val="22"/>
          <w:lang w:val="en-US" w:eastAsia="ko-KR"/>
        </w:rPr>
        <w:t xml:space="preserve"> </w:t>
      </w:r>
      <w:r w:rsidRPr="00504EE8">
        <w:rPr>
          <w:rFonts w:eastAsiaTheme="minorEastAsia"/>
          <w:sz w:val="22"/>
          <w:lang w:val="en-US" w:eastAsia="ko-KR"/>
        </w:rPr>
        <w:t xml:space="preserve">corresponding on-duration by wake-up message from the DCI. From the power saving perspective, it is not necessary to monitor all </w:t>
      </w:r>
      <w:r w:rsidR="002378B8">
        <w:rPr>
          <w:rFonts w:eastAsiaTheme="minorEastAsia"/>
          <w:sz w:val="22"/>
          <w:lang w:val="en-US" w:eastAsia="ko-KR"/>
        </w:rPr>
        <w:t xml:space="preserve">the </w:t>
      </w:r>
      <w:r w:rsidRPr="00504EE8">
        <w:rPr>
          <w:rFonts w:eastAsiaTheme="minorEastAsia"/>
          <w:sz w:val="22"/>
          <w:lang w:val="en-US" w:eastAsia="ko-KR"/>
        </w:rPr>
        <w:t xml:space="preserve">configured SS sets (which could be configured up to 10 SS sets), because a network knows which SS set(s) is used for PDCCH transmission. Therefore, </w:t>
      </w:r>
      <w:r>
        <w:rPr>
          <w:rFonts w:eastAsiaTheme="minorEastAsia"/>
          <w:sz w:val="22"/>
          <w:lang w:val="en-US" w:eastAsia="ko-KR"/>
        </w:rPr>
        <w:t>DCI format 2_6 outside DRX Active Time can be used for indicating PDCCH monitoring adaptation inside DRX Active Time.</w:t>
      </w:r>
    </w:p>
    <w:p w14:paraId="62A3E873" w14:textId="5F6DEC84" w:rsidR="000F7F6A" w:rsidRDefault="000F7F6A" w:rsidP="000F7F6A">
      <w:pPr>
        <w:ind w:left="0" w:firstLine="0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 xml:space="preserve">DCI format 2_6 outside DRX Active Time can indicate </w:t>
      </w:r>
      <w:r w:rsidR="002378B8">
        <w:rPr>
          <w:rFonts w:eastAsiaTheme="minorEastAsia"/>
          <w:sz w:val="22"/>
          <w:lang w:val="en-US" w:eastAsia="ko-KR"/>
        </w:rPr>
        <w:t xml:space="preserve">to </w:t>
      </w:r>
      <w:r>
        <w:rPr>
          <w:rFonts w:eastAsiaTheme="minorEastAsia" w:hint="eastAsia"/>
          <w:sz w:val="22"/>
          <w:lang w:val="en-US" w:eastAsia="ko-KR"/>
        </w:rPr>
        <w:t>a UE PDCCH monitoring</w:t>
      </w:r>
      <w:r w:rsidR="002378B8">
        <w:rPr>
          <w:rFonts w:eastAsiaTheme="minorEastAsia"/>
          <w:sz w:val="22"/>
          <w:lang w:val="en-US" w:eastAsia="ko-KR"/>
        </w:rPr>
        <w:t xml:space="preserve"> adaptation</w:t>
      </w:r>
      <w:r>
        <w:rPr>
          <w:rFonts w:eastAsiaTheme="minorEastAsia" w:hint="eastAsia"/>
          <w:sz w:val="22"/>
          <w:lang w:val="en-US" w:eastAsia="ko-KR"/>
        </w:rPr>
        <w:t xml:space="preserve"> </w:t>
      </w:r>
      <w:r>
        <w:rPr>
          <w:rFonts w:eastAsiaTheme="minorEastAsia"/>
          <w:sz w:val="22"/>
          <w:lang w:val="en-US" w:eastAsia="ko-KR"/>
        </w:rPr>
        <w:t xml:space="preserve">where </w:t>
      </w:r>
      <w:r>
        <w:rPr>
          <w:rFonts w:eastAsiaTheme="minorEastAsia" w:hint="eastAsia"/>
          <w:sz w:val="22"/>
          <w:lang w:val="en-US" w:eastAsia="ko-KR"/>
        </w:rPr>
        <w:t xml:space="preserve">both SS set level activation/deactivation and </w:t>
      </w:r>
      <w:r>
        <w:rPr>
          <w:rFonts w:eastAsiaTheme="minorEastAsia"/>
          <w:sz w:val="22"/>
          <w:lang w:val="en-US" w:eastAsia="ko-KR"/>
        </w:rPr>
        <w:t>SS set group switching can be possible. For example, i</w:t>
      </w:r>
      <w:r>
        <w:rPr>
          <w:rFonts w:eastAsiaTheme="minorEastAsia" w:hint="eastAsia"/>
          <w:sz w:val="22"/>
          <w:lang w:val="en-US" w:eastAsia="ko-KR"/>
        </w:rPr>
        <w:t xml:space="preserve">f </w:t>
      </w:r>
      <w:r>
        <w:rPr>
          <w:rFonts w:eastAsiaTheme="minorEastAsia"/>
          <w:sz w:val="22"/>
          <w:lang w:val="en-US" w:eastAsia="ko-KR"/>
        </w:rPr>
        <w:t xml:space="preserve">a UE receives wake-up message from the DCI, a network wants to transmit PDCCH and knows which SS set(s) is used for. Therefore, the UE doesn’t have to monitor all configured SS sets, and can monitor only </w:t>
      </w:r>
      <w:r w:rsidR="002378B8">
        <w:rPr>
          <w:rFonts w:eastAsiaTheme="minorEastAsia"/>
          <w:sz w:val="22"/>
          <w:lang w:val="en-US" w:eastAsia="ko-KR"/>
        </w:rPr>
        <w:t>e.g., a subset of them</w:t>
      </w:r>
      <w:r>
        <w:rPr>
          <w:rFonts w:eastAsiaTheme="minorEastAsia"/>
          <w:sz w:val="22"/>
          <w:lang w:val="en-US" w:eastAsia="ko-KR"/>
        </w:rPr>
        <w:t xml:space="preserve"> </w:t>
      </w:r>
      <w:r w:rsidR="002378B8">
        <w:rPr>
          <w:rFonts w:eastAsiaTheme="minorEastAsia"/>
          <w:sz w:val="22"/>
          <w:lang w:val="en-US" w:eastAsia="ko-KR"/>
        </w:rPr>
        <w:t xml:space="preserve">indicated </w:t>
      </w:r>
      <w:r>
        <w:rPr>
          <w:rFonts w:eastAsiaTheme="minorEastAsia"/>
          <w:sz w:val="22"/>
          <w:lang w:val="en-US" w:eastAsia="ko-KR"/>
        </w:rPr>
        <w:t>by DCI format 2_6 when starting DRX on-duration.</w:t>
      </w:r>
    </w:p>
    <w:p w14:paraId="45197DEA" w14:textId="7AD713FA" w:rsidR="000F7F6A" w:rsidRDefault="000F7F6A" w:rsidP="000F7F6A">
      <w:pPr>
        <w:ind w:left="0" w:firstLine="0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For indicating PDCCH monitoring adaptation, an</w:t>
      </w:r>
      <w:r>
        <w:rPr>
          <w:rFonts w:eastAsiaTheme="minorEastAsia" w:hint="eastAsia"/>
          <w:sz w:val="22"/>
          <w:lang w:val="en-US" w:eastAsia="ko-KR"/>
        </w:rPr>
        <w:t xml:space="preserve"> additional field</w:t>
      </w:r>
      <w:r>
        <w:rPr>
          <w:rFonts w:eastAsiaTheme="minorEastAsia"/>
          <w:sz w:val="22"/>
          <w:lang w:val="en-US" w:eastAsia="ko-KR"/>
        </w:rPr>
        <w:t xml:space="preserve"> of DCI format 2_6</w:t>
      </w:r>
      <w:r>
        <w:rPr>
          <w:rFonts w:eastAsiaTheme="minorEastAsia" w:hint="eastAsia"/>
          <w:sz w:val="22"/>
          <w:lang w:val="en-US" w:eastAsia="ko-KR"/>
        </w:rPr>
        <w:t xml:space="preserve"> may be needed or </w:t>
      </w:r>
      <w:r>
        <w:rPr>
          <w:rFonts w:eastAsiaTheme="minorEastAsia"/>
          <w:sz w:val="22"/>
          <w:lang w:val="en-US" w:eastAsia="ko-KR"/>
        </w:rPr>
        <w:t xml:space="preserve">existing field (e.g. </w:t>
      </w:r>
      <w:r>
        <w:rPr>
          <w:rFonts w:eastAsiaTheme="minorEastAsia" w:hint="eastAsia"/>
          <w:sz w:val="22"/>
          <w:lang w:val="en-US" w:eastAsia="ko-KR"/>
        </w:rPr>
        <w:t xml:space="preserve">SCell </w:t>
      </w:r>
      <w:r>
        <w:rPr>
          <w:rFonts w:eastAsiaTheme="minorEastAsia"/>
          <w:sz w:val="22"/>
          <w:lang w:val="en-US" w:eastAsia="ko-KR"/>
        </w:rPr>
        <w:t xml:space="preserve">dormancy field for UEs not configured with carrier aggregation) can be reused. We need to discuss </w:t>
      </w:r>
      <w:r w:rsidR="006609FF">
        <w:rPr>
          <w:rFonts w:eastAsiaTheme="minorEastAsia"/>
          <w:sz w:val="22"/>
          <w:lang w:val="en-US" w:eastAsia="ko-KR"/>
        </w:rPr>
        <w:t xml:space="preserve">whether to support the </w:t>
      </w:r>
      <w:r>
        <w:rPr>
          <w:rFonts w:eastAsiaTheme="minorEastAsia"/>
          <w:sz w:val="22"/>
          <w:lang w:val="en-US" w:eastAsia="ko-KR"/>
        </w:rPr>
        <w:t>DCI format 2_6</w:t>
      </w:r>
      <w:r w:rsidR="006609FF">
        <w:rPr>
          <w:rFonts w:eastAsiaTheme="minorEastAsia"/>
          <w:sz w:val="22"/>
          <w:lang w:val="en-US" w:eastAsia="ko-KR"/>
        </w:rPr>
        <w:t xml:space="preserve"> that</w:t>
      </w:r>
      <w:r>
        <w:rPr>
          <w:rFonts w:eastAsiaTheme="minorEastAsia"/>
          <w:sz w:val="22"/>
          <w:lang w:val="en-US" w:eastAsia="ko-KR"/>
        </w:rPr>
        <w:t xml:space="preserve"> indicates PDCCH monitoring adaptation inside DRX Active Time and if supported, which modification of </w:t>
      </w:r>
      <w:r w:rsidR="006609FF">
        <w:rPr>
          <w:rFonts w:eastAsiaTheme="minorEastAsia"/>
          <w:sz w:val="22"/>
          <w:lang w:val="en-US" w:eastAsia="ko-KR"/>
        </w:rPr>
        <w:t xml:space="preserve">existing </w:t>
      </w:r>
      <w:r>
        <w:rPr>
          <w:rFonts w:eastAsiaTheme="minorEastAsia"/>
          <w:sz w:val="22"/>
          <w:lang w:val="en-US" w:eastAsia="ko-KR"/>
        </w:rPr>
        <w:t xml:space="preserve">DCI format 2_6 is </w:t>
      </w:r>
      <w:r w:rsidR="006609FF">
        <w:rPr>
          <w:rFonts w:eastAsiaTheme="minorEastAsia"/>
          <w:sz w:val="22"/>
          <w:lang w:val="en-US" w:eastAsia="ko-KR"/>
        </w:rPr>
        <w:t>needed</w:t>
      </w:r>
      <w:r>
        <w:rPr>
          <w:rFonts w:eastAsiaTheme="minorEastAsia"/>
          <w:sz w:val="22"/>
          <w:lang w:val="en-US" w:eastAsia="ko-KR"/>
        </w:rPr>
        <w:t>.</w:t>
      </w:r>
    </w:p>
    <w:p w14:paraId="274FDFA2" w14:textId="77777777" w:rsidR="00C620B9" w:rsidRPr="00141119" w:rsidRDefault="00C620B9" w:rsidP="00C620B9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141119">
        <w:rPr>
          <w:rFonts w:eastAsiaTheme="minorEastAsia" w:hint="eastAsia"/>
          <w:b/>
          <w:i/>
          <w:sz w:val="22"/>
          <w:lang w:eastAsia="ko-KR"/>
        </w:rPr>
        <w:t>Proposal</w:t>
      </w:r>
      <w:r w:rsidRPr="00141119">
        <w:rPr>
          <w:rFonts w:eastAsiaTheme="minorEastAsia"/>
          <w:b/>
          <w:i/>
          <w:sz w:val="22"/>
          <w:lang w:eastAsia="ko-KR"/>
        </w:rPr>
        <w:t xml:space="preserve"> </w:t>
      </w:r>
      <w:r>
        <w:rPr>
          <w:rFonts w:eastAsiaTheme="minorEastAsia"/>
          <w:b/>
          <w:i/>
          <w:sz w:val="22"/>
          <w:lang w:eastAsia="ko-KR"/>
        </w:rPr>
        <w:t>1</w:t>
      </w:r>
      <w:r w:rsidRPr="00141119">
        <w:rPr>
          <w:rFonts w:eastAsiaTheme="minorEastAsia" w:hint="eastAsia"/>
          <w:b/>
          <w:i/>
          <w:sz w:val="22"/>
          <w:lang w:eastAsia="ko-KR"/>
        </w:rPr>
        <w:t xml:space="preserve">: </w:t>
      </w:r>
      <w:r>
        <w:rPr>
          <w:rFonts w:eastAsiaTheme="minorEastAsia" w:hint="eastAsia"/>
          <w:b/>
          <w:i/>
          <w:sz w:val="22"/>
          <w:lang w:eastAsia="ko-KR"/>
        </w:rPr>
        <w:t xml:space="preserve">Discuss </w:t>
      </w:r>
      <w:r>
        <w:rPr>
          <w:rFonts w:eastAsiaTheme="minorEastAsia"/>
          <w:b/>
          <w:i/>
          <w:sz w:val="22"/>
          <w:lang w:eastAsia="ko-KR"/>
        </w:rPr>
        <w:t>whether and how the</w:t>
      </w:r>
      <w:r>
        <w:rPr>
          <w:rFonts w:eastAsiaTheme="minorEastAsia" w:hint="eastAsia"/>
          <w:b/>
          <w:i/>
          <w:sz w:val="22"/>
          <w:lang w:eastAsia="ko-KR"/>
        </w:rPr>
        <w:t xml:space="preserve"> </w:t>
      </w:r>
      <w:r>
        <w:rPr>
          <w:rFonts w:eastAsiaTheme="minorEastAsia"/>
          <w:b/>
          <w:i/>
          <w:sz w:val="22"/>
          <w:lang w:eastAsia="ko-KR"/>
        </w:rPr>
        <w:t>DCI format 2_6 outside DRX Active Time indicates PDCCH monitoring adaptation inside DRX Active Time.</w:t>
      </w:r>
    </w:p>
    <w:p w14:paraId="0E796DBF" w14:textId="77777777" w:rsidR="006B2176" w:rsidRDefault="006B2176" w:rsidP="006B2176">
      <w:pPr>
        <w:pStyle w:val="2"/>
        <w:numPr>
          <w:ilvl w:val="1"/>
          <w:numId w:val="1"/>
        </w:numPr>
        <w:tabs>
          <w:tab w:val="clear" w:pos="567"/>
          <w:tab w:val="num" w:pos="142"/>
        </w:tabs>
        <w:ind w:left="142" w:firstLine="0"/>
        <w:rPr>
          <w:rFonts w:eastAsiaTheme="minorEastAsia" w:cs="Arial"/>
          <w:b/>
          <w:sz w:val="24"/>
          <w:szCs w:val="24"/>
          <w:lang w:eastAsia="ko-KR"/>
        </w:rPr>
      </w:pPr>
      <w:r>
        <w:rPr>
          <w:rFonts w:eastAsiaTheme="minorEastAsia" w:cs="Arial"/>
          <w:b/>
          <w:sz w:val="24"/>
          <w:szCs w:val="24"/>
          <w:lang w:eastAsia="ko-KR"/>
        </w:rPr>
        <w:t>PDCCH monitoring adaptation during DRX Active Time</w:t>
      </w:r>
    </w:p>
    <w:p w14:paraId="6373E4BF" w14:textId="675FFB77" w:rsidR="006B2176" w:rsidRPr="009F0A78" w:rsidRDefault="006B2176" w:rsidP="006B2176">
      <w:pPr>
        <w:ind w:left="0" w:firstLine="0"/>
        <w:rPr>
          <w:rFonts w:eastAsiaTheme="minorEastAsia"/>
          <w:b/>
          <w:sz w:val="22"/>
          <w:u w:val="single"/>
          <w:lang w:val="en-US" w:eastAsia="ko-KR"/>
        </w:rPr>
      </w:pPr>
      <w:r>
        <w:rPr>
          <w:rFonts w:eastAsiaTheme="minorEastAsia"/>
          <w:b/>
          <w:sz w:val="22"/>
          <w:u w:val="single"/>
          <w:lang w:val="en-US" w:eastAsia="ko-KR"/>
        </w:rPr>
        <w:t>Search space</w:t>
      </w:r>
      <w:r w:rsidRPr="009F0A78">
        <w:rPr>
          <w:rFonts w:eastAsiaTheme="minorEastAsia" w:hint="eastAsia"/>
          <w:b/>
          <w:sz w:val="22"/>
          <w:u w:val="single"/>
          <w:lang w:val="en-US" w:eastAsia="ko-KR"/>
        </w:rPr>
        <w:t xml:space="preserve"> set level activation/deactivation</w:t>
      </w:r>
    </w:p>
    <w:p w14:paraId="701B523E" w14:textId="2826619F" w:rsidR="006B2176" w:rsidRDefault="005A7BEB" w:rsidP="006B2176">
      <w:pPr>
        <w:ind w:left="0" w:firstLine="0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eastAsia="ko-KR"/>
        </w:rPr>
        <w:t xml:space="preserve">A network can </w:t>
      </w:r>
      <w:r>
        <w:rPr>
          <w:rFonts w:eastAsiaTheme="minorEastAsia"/>
          <w:sz w:val="22"/>
          <w:lang w:eastAsia="ko-KR"/>
        </w:rPr>
        <w:t xml:space="preserve">dynamically </w:t>
      </w:r>
      <w:r>
        <w:rPr>
          <w:rFonts w:eastAsiaTheme="minorEastAsia" w:hint="eastAsia"/>
          <w:sz w:val="22"/>
          <w:lang w:eastAsia="ko-KR"/>
        </w:rPr>
        <w:t xml:space="preserve">manage SS sets UEs </w:t>
      </w:r>
      <w:r>
        <w:rPr>
          <w:rFonts w:eastAsiaTheme="minorEastAsia"/>
          <w:sz w:val="22"/>
          <w:lang w:eastAsia="ko-KR"/>
        </w:rPr>
        <w:t xml:space="preserve">should monitor based on UEs’ traffic pattern. </w:t>
      </w:r>
      <w:r w:rsidR="000F7F6A">
        <w:rPr>
          <w:rFonts w:eastAsiaTheme="minorEastAsia"/>
          <w:sz w:val="22"/>
          <w:lang w:eastAsia="ko-KR"/>
        </w:rPr>
        <w:t xml:space="preserve">If </w:t>
      </w:r>
      <w:r w:rsidR="000F7F6A" w:rsidRPr="000F7F6A">
        <w:rPr>
          <w:rFonts w:eastAsiaTheme="minorEastAsia"/>
          <w:sz w:val="22"/>
          <w:lang w:eastAsia="ko-KR"/>
        </w:rPr>
        <w:t xml:space="preserve">DCI format 2_6 outside DRX Active Time </w:t>
      </w:r>
      <w:r w:rsidR="000F7F6A">
        <w:rPr>
          <w:rFonts w:eastAsiaTheme="minorEastAsia"/>
          <w:sz w:val="22"/>
          <w:lang w:eastAsia="ko-KR"/>
        </w:rPr>
        <w:t xml:space="preserve">can </w:t>
      </w:r>
      <w:r w:rsidR="000F7F6A" w:rsidRPr="000F7F6A">
        <w:rPr>
          <w:rFonts w:eastAsiaTheme="minorEastAsia"/>
          <w:sz w:val="22"/>
          <w:lang w:eastAsia="ko-KR"/>
        </w:rPr>
        <w:t xml:space="preserve">indicate which SS set(s) should be </w:t>
      </w:r>
      <w:r w:rsidR="000F7F6A">
        <w:rPr>
          <w:rFonts w:eastAsiaTheme="minorEastAsia"/>
          <w:sz w:val="22"/>
          <w:lang w:eastAsia="ko-KR"/>
        </w:rPr>
        <w:t>monitored inside DRX Active Time</w:t>
      </w:r>
      <w:r w:rsidR="000F7F6A" w:rsidRPr="000F7F6A">
        <w:rPr>
          <w:rFonts w:eastAsiaTheme="minorEastAsia"/>
          <w:sz w:val="22"/>
          <w:lang w:eastAsia="ko-KR"/>
        </w:rPr>
        <w:t xml:space="preserve"> </w:t>
      </w:r>
      <w:r w:rsidR="000F7F6A">
        <w:rPr>
          <w:rFonts w:eastAsiaTheme="minorEastAsia"/>
          <w:sz w:val="22"/>
          <w:lang w:eastAsia="ko-KR"/>
        </w:rPr>
        <w:t xml:space="preserve">and </w:t>
      </w:r>
      <w:r w:rsidR="000F7F6A" w:rsidRPr="000F7F6A">
        <w:rPr>
          <w:rFonts w:eastAsiaTheme="minorEastAsia"/>
          <w:sz w:val="22"/>
          <w:lang w:eastAsia="ko-KR"/>
        </w:rPr>
        <w:t>additional SS set(s) is necessary (or if SS set indicated by DCI format 2_6 is not needed to be monitored) during D</w:t>
      </w:r>
      <w:r w:rsidR="000F7F6A">
        <w:rPr>
          <w:rFonts w:eastAsiaTheme="minorEastAsia"/>
          <w:sz w:val="22"/>
          <w:lang w:eastAsia="ko-KR"/>
        </w:rPr>
        <w:t xml:space="preserve">RX Active Time, a UE can be indicated to activate (or deactivate) </w:t>
      </w:r>
      <w:r w:rsidR="000F7F6A" w:rsidRPr="000F7F6A">
        <w:rPr>
          <w:rFonts w:eastAsiaTheme="minorEastAsia"/>
          <w:sz w:val="22"/>
          <w:lang w:eastAsia="ko-KR"/>
        </w:rPr>
        <w:t xml:space="preserve">the SS set(s) </w:t>
      </w:r>
      <w:r w:rsidR="000F7F6A">
        <w:rPr>
          <w:rFonts w:eastAsiaTheme="minorEastAsia"/>
          <w:sz w:val="22"/>
          <w:lang w:eastAsia="ko-KR"/>
        </w:rPr>
        <w:t xml:space="preserve">by receiving DCI during DRX Active Time. </w:t>
      </w:r>
      <w:r w:rsidR="000F7F6A">
        <w:rPr>
          <w:rFonts w:eastAsiaTheme="minorEastAsia" w:hint="eastAsia"/>
          <w:sz w:val="22"/>
          <w:lang w:val="en-US" w:eastAsia="ko-KR"/>
        </w:rPr>
        <w:t>A</w:t>
      </w:r>
      <w:r w:rsidR="000F7F6A">
        <w:rPr>
          <w:rFonts w:eastAsiaTheme="minorEastAsia"/>
          <w:sz w:val="22"/>
          <w:lang w:val="en-US" w:eastAsia="ko-KR"/>
        </w:rPr>
        <w:t xml:space="preserve">s can be indicated in detail, a larger number of DCI bits may be required. For indicating up to 10 SS sets, </w:t>
      </w:r>
      <w:r w:rsidR="002C3D85">
        <w:rPr>
          <w:rFonts w:eastAsiaTheme="minorEastAsia"/>
          <w:sz w:val="22"/>
          <w:lang w:val="en-US" w:eastAsia="ko-KR"/>
        </w:rPr>
        <w:t>10</w:t>
      </w:r>
      <w:r w:rsidR="000F7F6A">
        <w:rPr>
          <w:rFonts w:eastAsiaTheme="minorEastAsia"/>
          <w:sz w:val="22"/>
          <w:lang w:val="en-US" w:eastAsia="ko-KR"/>
        </w:rPr>
        <w:t xml:space="preserve"> DCI bits is needed. Therefore, to minimize the burd</w:t>
      </w:r>
      <w:r w:rsidR="009863E2">
        <w:rPr>
          <w:rFonts w:eastAsiaTheme="minorEastAsia"/>
          <w:sz w:val="22"/>
          <w:lang w:val="en-US" w:eastAsia="ko-KR"/>
        </w:rPr>
        <w:t>en of adding DCI bits, study on how to effectively indicate each SS set is needed.</w:t>
      </w:r>
    </w:p>
    <w:p w14:paraId="616DD4A0" w14:textId="4B7BD134" w:rsidR="006B2176" w:rsidRDefault="006B2176" w:rsidP="006B2176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/>
          <w:b/>
          <w:sz w:val="22"/>
          <w:u w:val="single"/>
          <w:lang w:val="en-US" w:eastAsia="ko-KR"/>
        </w:rPr>
        <w:t>Search space</w:t>
      </w:r>
      <w:r w:rsidRPr="009F0A78">
        <w:rPr>
          <w:rFonts w:eastAsiaTheme="minorEastAsia" w:hint="eastAsia"/>
          <w:b/>
          <w:sz w:val="22"/>
          <w:u w:val="single"/>
          <w:lang w:val="en-US" w:eastAsia="ko-KR"/>
        </w:rPr>
        <w:t xml:space="preserve"> se</w:t>
      </w:r>
      <w:r>
        <w:rPr>
          <w:rFonts w:eastAsiaTheme="minorEastAsia" w:hint="eastAsia"/>
          <w:b/>
          <w:sz w:val="22"/>
          <w:u w:val="single"/>
          <w:lang w:val="en-US" w:eastAsia="ko-KR"/>
        </w:rPr>
        <w:t xml:space="preserve">t </w:t>
      </w:r>
      <w:r>
        <w:rPr>
          <w:rFonts w:eastAsiaTheme="minorEastAsia"/>
          <w:b/>
          <w:sz w:val="22"/>
          <w:u w:val="single"/>
          <w:lang w:val="en-US" w:eastAsia="ko-KR"/>
        </w:rPr>
        <w:t>group switching</w:t>
      </w:r>
    </w:p>
    <w:p w14:paraId="1FFBB82A" w14:textId="63D925F8" w:rsidR="006B2176" w:rsidRDefault="006B2176" w:rsidP="006B2176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SS set group switching has been introduced for the NR operation with shared spectrum channel access (i.e. NR-U). SS set group switching mechanism can be a good technique to adapt UE’s PDCCH monitoring periodicity. </w:t>
      </w:r>
      <w:r w:rsidR="00C72BA2">
        <w:rPr>
          <w:rFonts w:eastAsiaTheme="minorEastAsia"/>
          <w:sz w:val="22"/>
          <w:lang w:eastAsia="ko-KR"/>
        </w:rPr>
        <w:t xml:space="preserve">For example, </w:t>
      </w:r>
      <w:r>
        <w:rPr>
          <w:rFonts w:eastAsiaTheme="minorEastAsia"/>
          <w:sz w:val="22"/>
          <w:lang w:eastAsia="ko-KR"/>
        </w:rPr>
        <w:t>UE’s SS sets are divided into two groups #0 and #1</w:t>
      </w:r>
      <w:r w:rsidR="00C72BA2">
        <w:rPr>
          <w:rFonts w:eastAsiaTheme="minorEastAsia"/>
          <w:sz w:val="22"/>
          <w:lang w:eastAsia="ko-KR"/>
        </w:rPr>
        <w:t xml:space="preserve">, and </w:t>
      </w:r>
      <w:r w:rsidR="002C3D85">
        <w:rPr>
          <w:rFonts w:eastAsiaTheme="minorEastAsia"/>
          <w:sz w:val="22"/>
          <w:lang w:eastAsia="ko-KR"/>
        </w:rPr>
        <w:t xml:space="preserve">group </w:t>
      </w:r>
      <w:r>
        <w:rPr>
          <w:rFonts w:eastAsiaTheme="minorEastAsia"/>
          <w:sz w:val="22"/>
          <w:lang w:eastAsia="ko-KR"/>
        </w:rPr>
        <w:t xml:space="preserve">#0 can be configured </w:t>
      </w:r>
      <w:r>
        <w:rPr>
          <w:rFonts w:eastAsiaTheme="minorEastAsia"/>
          <w:sz w:val="22"/>
          <w:lang w:eastAsia="ko-KR"/>
        </w:rPr>
        <w:lastRenderedPageBreak/>
        <w:t>with shorter monitoring periodicity and group #1 can be configured with longer monitoring periodicity. DCI triggers the UE switch between two groups. Similarly, the UE in DRX Active Time can monitor group #0 to receive data packet and be switched to monitor group #1 by DCI indication to reduce power consumption.</w:t>
      </w:r>
      <w:r w:rsidR="009863E2">
        <w:rPr>
          <w:rFonts w:eastAsiaTheme="minorEastAsia"/>
          <w:sz w:val="22"/>
          <w:lang w:eastAsia="ko-KR"/>
        </w:rPr>
        <w:t xml:space="preserve"> For introducing SS set group switching into power saving, the number of SS set groups and the criteria for dividing SS sets into multiple groups should be studied.</w:t>
      </w:r>
    </w:p>
    <w:p w14:paraId="28717D6F" w14:textId="77777777" w:rsidR="00C620B9" w:rsidRDefault="00C620B9" w:rsidP="00C620B9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141119">
        <w:rPr>
          <w:rFonts w:eastAsiaTheme="minorEastAsia"/>
          <w:b/>
          <w:i/>
          <w:sz w:val="22"/>
          <w:lang w:eastAsia="ko-KR"/>
        </w:rPr>
        <w:t xml:space="preserve">Proposal </w:t>
      </w:r>
      <w:r>
        <w:rPr>
          <w:rFonts w:eastAsiaTheme="minorEastAsia"/>
          <w:b/>
          <w:i/>
          <w:sz w:val="22"/>
          <w:lang w:eastAsia="ko-KR"/>
        </w:rPr>
        <w:t>2</w:t>
      </w:r>
      <w:r w:rsidRPr="00141119">
        <w:rPr>
          <w:rFonts w:eastAsiaTheme="minorEastAsia"/>
          <w:b/>
          <w:i/>
          <w:sz w:val="22"/>
          <w:lang w:eastAsia="ko-KR"/>
        </w:rPr>
        <w:t xml:space="preserve">: </w:t>
      </w:r>
      <w:r>
        <w:rPr>
          <w:rFonts w:eastAsiaTheme="minorEastAsia"/>
          <w:b/>
          <w:i/>
          <w:sz w:val="22"/>
          <w:lang w:eastAsia="ko-KR"/>
        </w:rPr>
        <w:t>Consider supporting the following PDCCH monitoring adaptation techniques during DRX Active Time</w:t>
      </w:r>
    </w:p>
    <w:p w14:paraId="24E5E218" w14:textId="77777777" w:rsidR="00C620B9" w:rsidRPr="00AA75C4" w:rsidRDefault="00C620B9" w:rsidP="00C620B9">
      <w:pPr>
        <w:pStyle w:val="ae"/>
        <w:numPr>
          <w:ilvl w:val="2"/>
          <w:numId w:val="16"/>
        </w:numPr>
        <w:ind w:leftChars="0"/>
        <w:rPr>
          <w:rFonts w:eastAsiaTheme="minorEastAsia"/>
          <w:b/>
          <w:i/>
          <w:sz w:val="22"/>
        </w:rPr>
      </w:pPr>
      <w:r>
        <w:rPr>
          <w:rFonts w:ascii="Times New Roman" w:eastAsiaTheme="minorEastAsia" w:hAnsi="Times New Roman" w:cs="Times New Roman" w:hint="cs"/>
          <w:b/>
          <w:i/>
          <w:sz w:val="22"/>
        </w:rPr>
        <w:t>S</w:t>
      </w:r>
      <w:r>
        <w:rPr>
          <w:rFonts w:ascii="Times New Roman" w:eastAsiaTheme="minorEastAsia" w:hAnsi="Times New Roman" w:cs="Times New Roman"/>
          <w:b/>
          <w:i/>
          <w:sz w:val="22"/>
        </w:rPr>
        <w:t>earch space set level activation/deactivation</w:t>
      </w:r>
    </w:p>
    <w:p w14:paraId="221F733C" w14:textId="77777777" w:rsidR="00C620B9" w:rsidRPr="00AA75C4" w:rsidRDefault="00C620B9" w:rsidP="002C3D85">
      <w:pPr>
        <w:pStyle w:val="ae"/>
        <w:numPr>
          <w:ilvl w:val="2"/>
          <w:numId w:val="16"/>
        </w:numPr>
        <w:spacing w:after="240"/>
        <w:ind w:leftChars="0"/>
        <w:rPr>
          <w:rFonts w:eastAsiaTheme="minorEastAsia"/>
          <w:b/>
          <w:i/>
          <w:sz w:val="22"/>
        </w:rPr>
      </w:pPr>
      <w:r>
        <w:rPr>
          <w:rFonts w:ascii="Times New Roman" w:eastAsiaTheme="minorEastAsia" w:hAnsi="Times New Roman" w:cs="Times New Roman"/>
          <w:b/>
          <w:i/>
          <w:sz w:val="22"/>
        </w:rPr>
        <w:t>Search space set group switching</w:t>
      </w:r>
    </w:p>
    <w:p w14:paraId="20E0111B" w14:textId="5C0C4FA2" w:rsidR="009863E2" w:rsidRDefault="009863E2" w:rsidP="000C1D02">
      <w:pPr>
        <w:pStyle w:val="2"/>
        <w:numPr>
          <w:ilvl w:val="1"/>
          <w:numId w:val="1"/>
        </w:numPr>
        <w:ind w:left="142" w:firstLine="0"/>
        <w:rPr>
          <w:rFonts w:eastAsiaTheme="minorEastAsia" w:cs="Arial"/>
          <w:b/>
          <w:sz w:val="24"/>
          <w:szCs w:val="24"/>
          <w:lang w:eastAsia="ko-KR"/>
        </w:rPr>
      </w:pPr>
      <w:r>
        <w:rPr>
          <w:rFonts w:eastAsiaTheme="minorEastAsia" w:cs="Arial" w:hint="eastAsia"/>
          <w:b/>
          <w:sz w:val="24"/>
          <w:szCs w:val="24"/>
          <w:lang w:eastAsia="ko-KR"/>
        </w:rPr>
        <w:t>Triggering DCI</w:t>
      </w:r>
    </w:p>
    <w:p w14:paraId="7A8E022E" w14:textId="6F9B4897" w:rsidR="009A10FA" w:rsidRDefault="009863E2" w:rsidP="009863E2">
      <w:pPr>
        <w:ind w:left="0" w:firstLine="0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To make</w:t>
      </w:r>
      <w:r>
        <w:rPr>
          <w:rFonts w:eastAsiaTheme="minorEastAsia" w:hint="eastAsia"/>
          <w:sz w:val="22"/>
          <w:lang w:val="en-US" w:eastAsia="ko-KR"/>
        </w:rPr>
        <w:t xml:space="preserve"> SS set group switching mechanism </w:t>
      </w:r>
      <w:r>
        <w:rPr>
          <w:rFonts w:eastAsiaTheme="minorEastAsia"/>
          <w:sz w:val="22"/>
          <w:lang w:val="en-US" w:eastAsia="ko-KR"/>
        </w:rPr>
        <w:t xml:space="preserve">applicable for licensed band operation, there is no need for a UE to switch the search space depending on DCI format 2_0. </w:t>
      </w:r>
      <w:r w:rsidR="009A10FA">
        <w:rPr>
          <w:rFonts w:eastAsiaTheme="minorEastAsia"/>
          <w:sz w:val="22"/>
          <w:lang w:val="en-US" w:eastAsia="ko-KR"/>
        </w:rPr>
        <w:t xml:space="preserve">SS set level activation/deactivation also doesn’t have to be triggered by group-common signaling. </w:t>
      </w:r>
      <w:r>
        <w:rPr>
          <w:rFonts w:eastAsiaTheme="minorEastAsia"/>
          <w:sz w:val="22"/>
          <w:lang w:val="en-US" w:eastAsia="ko-KR"/>
        </w:rPr>
        <w:t xml:space="preserve">UE’s power saving is dependent on individual traffic condition, thus, it is natural that indication of PDCCH monitoring adaptation should be based on UE-specific signaling. </w:t>
      </w:r>
    </w:p>
    <w:p w14:paraId="4D9838F9" w14:textId="53A3B1A5" w:rsidR="00C620B9" w:rsidRPr="00C620B9" w:rsidRDefault="00C620B9" w:rsidP="009863E2">
      <w:pPr>
        <w:ind w:left="0" w:firstLine="0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First, we can use scheduling DCI to trigger PDCCH monitoring adaptation. UEs can be scheduled and indicated to adapt PDCCH monitoring by one scheduling DCI. For this, an</w:t>
      </w:r>
      <w:r>
        <w:rPr>
          <w:rFonts w:eastAsiaTheme="minorEastAsia" w:hint="eastAsia"/>
          <w:sz w:val="22"/>
          <w:lang w:val="en-US" w:eastAsia="ko-KR"/>
        </w:rPr>
        <w:t xml:space="preserve"> additional field</w:t>
      </w:r>
      <w:r>
        <w:rPr>
          <w:rFonts w:eastAsiaTheme="minorEastAsia"/>
          <w:sz w:val="22"/>
          <w:lang w:val="en-US" w:eastAsia="ko-KR"/>
        </w:rPr>
        <w:t xml:space="preserve"> of scheduling DCI</w:t>
      </w:r>
      <w:r>
        <w:rPr>
          <w:rFonts w:eastAsiaTheme="minorEastAsia" w:hint="eastAsia"/>
          <w:sz w:val="22"/>
          <w:lang w:val="en-US" w:eastAsia="ko-KR"/>
        </w:rPr>
        <w:t xml:space="preserve"> may be needed or </w:t>
      </w:r>
      <w:r>
        <w:rPr>
          <w:rFonts w:eastAsiaTheme="minorEastAsia"/>
          <w:sz w:val="22"/>
          <w:lang w:val="en-US" w:eastAsia="ko-KR"/>
        </w:rPr>
        <w:t>existing field can be reused by freezing some reserved or unused bits.</w:t>
      </w:r>
    </w:p>
    <w:p w14:paraId="333CB6ED" w14:textId="2C8E41D3" w:rsidR="009A10FA" w:rsidRDefault="009A10FA" w:rsidP="009863E2">
      <w:pPr>
        <w:ind w:left="0" w:firstLine="0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 xml:space="preserve">DCI </w:t>
      </w:r>
      <w:r>
        <w:rPr>
          <w:rFonts w:eastAsiaTheme="minorEastAsia"/>
          <w:sz w:val="22"/>
          <w:lang w:val="en-US" w:eastAsia="ko-KR"/>
        </w:rPr>
        <w:t>format</w:t>
      </w:r>
      <w:r>
        <w:rPr>
          <w:rFonts w:eastAsiaTheme="minorEastAsia" w:hint="eastAsia"/>
          <w:sz w:val="22"/>
          <w:lang w:val="en-US" w:eastAsia="ko-KR"/>
        </w:rPr>
        <w:t xml:space="preserve"> </w:t>
      </w:r>
      <w:r>
        <w:rPr>
          <w:rFonts w:eastAsiaTheme="minorEastAsia"/>
          <w:sz w:val="22"/>
          <w:lang w:val="en-US" w:eastAsia="ko-KR"/>
        </w:rPr>
        <w:t xml:space="preserve">2_6 </w:t>
      </w:r>
      <w:r w:rsidR="00B36812">
        <w:rPr>
          <w:rFonts w:eastAsiaTheme="minorEastAsia" w:hint="eastAsia"/>
          <w:sz w:val="22"/>
          <w:lang w:val="en-US" w:eastAsia="ko-KR"/>
        </w:rPr>
        <w:t>can be</w:t>
      </w:r>
      <w:bookmarkStart w:id="3" w:name="_GoBack"/>
      <w:bookmarkEnd w:id="3"/>
      <w:r w:rsidR="00C620B9">
        <w:rPr>
          <w:rFonts w:eastAsiaTheme="minorEastAsia"/>
          <w:sz w:val="22"/>
          <w:lang w:val="en-US" w:eastAsia="ko-KR"/>
        </w:rPr>
        <w:t xml:space="preserve"> another potential DCI </w:t>
      </w:r>
      <w:r>
        <w:rPr>
          <w:rFonts w:eastAsiaTheme="minorEastAsia"/>
          <w:sz w:val="22"/>
          <w:lang w:val="en-US" w:eastAsia="ko-KR"/>
        </w:rPr>
        <w:t xml:space="preserve">indicating PDCCH monitoring adaptation during DRX Active Time. We can reuse the field of DCI format 2_6 (i.e. wake-up indication and SCell dormancy) and network signaling overhead can be minimized. If DCI format 2_6 is supported to indicate PDCCH monitoring adaptation during DRX Active Time, </w:t>
      </w:r>
      <w:r w:rsidR="00C620B9">
        <w:rPr>
          <w:rFonts w:eastAsiaTheme="minorEastAsia"/>
          <w:sz w:val="22"/>
          <w:lang w:val="en-US" w:eastAsia="ko-KR"/>
        </w:rPr>
        <w:t>it can be monitored during DRX Active Time. Therefore, we need to discuss whether and how to define the monitoring window for DCI format 2_6 inside DRX Active Time.</w:t>
      </w:r>
    </w:p>
    <w:p w14:paraId="2EA73DE0" w14:textId="77777777" w:rsidR="00C620B9" w:rsidRDefault="00C620B9" w:rsidP="00C620B9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141119">
        <w:rPr>
          <w:rFonts w:eastAsiaTheme="minorEastAsia"/>
          <w:b/>
          <w:i/>
          <w:sz w:val="22"/>
          <w:lang w:eastAsia="ko-KR"/>
        </w:rPr>
        <w:t xml:space="preserve">Proposal </w:t>
      </w:r>
      <w:r>
        <w:rPr>
          <w:rFonts w:eastAsiaTheme="minorEastAsia"/>
          <w:b/>
          <w:i/>
          <w:sz w:val="22"/>
          <w:lang w:eastAsia="ko-KR"/>
        </w:rPr>
        <w:t>3: For triggering PDCCH monitoring adaptation during DRX Active Time, the following DCI formats are considered for further discussion:</w:t>
      </w:r>
    </w:p>
    <w:p w14:paraId="60FD82C1" w14:textId="77777777" w:rsidR="00C620B9" w:rsidRPr="00AA75C4" w:rsidRDefault="00C620B9" w:rsidP="00C620B9">
      <w:pPr>
        <w:pStyle w:val="ae"/>
        <w:numPr>
          <w:ilvl w:val="2"/>
          <w:numId w:val="16"/>
        </w:numPr>
        <w:ind w:leftChars="0"/>
        <w:rPr>
          <w:rFonts w:eastAsiaTheme="minorEastAsia"/>
          <w:b/>
          <w:i/>
          <w:sz w:val="22"/>
        </w:rPr>
      </w:pPr>
      <w:r>
        <w:rPr>
          <w:rFonts w:ascii="Times New Roman" w:eastAsiaTheme="minorEastAsia" w:hAnsi="Times New Roman" w:cs="Times New Roman"/>
          <w:b/>
          <w:i/>
          <w:sz w:val="22"/>
        </w:rPr>
        <w:t>Scheduling DCI (DCI format x_1, DCI format x_2)</w:t>
      </w:r>
    </w:p>
    <w:p w14:paraId="788E11C8" w14:textId="77777777" w:rsidR="00C620B9" w:rsidRPr="00C620B9" w:rsidRDefault="00C620B9" w:rsidP="00C620B9">
      <w:pPr>
        <w:pStyle w:val="ae"/>
        <w:numPr>
          <w:ilvl w:val="2"/>
          <w:numId w:val="16"/>
        </w:numPr>
        <w:ind w:leftChars="0"/>
        <w:rPr>
          <w:rFonts w:eastAsiaTheme="minorEastAsia"/>
          <w:b/>
          <w:i/>
          <w:sz w:val="22"/>
        </w:rPr>
      </w:pPr>
      <w:r>
        <w:rPr>
          <w:rFonts w:ascii="Times New Roman" w:eastAsiaTheme="minorEastAsia" w:hAnsi="Times New Roman" w:cs="Times New Roman"/>
          <w:b/>
          <w:i/>
          <w:sz w:val="22"/>
        </w:rPr>
        <w:t>DCI format 2_6</w:t>
      </w:r>
    </w:p>
    <w:p w14:paraId="3A880E0B" w14:textId="77777777" w:rsidR="00C620B9" w:rsidRPr="005D57C6" w:rsidRDefault="00C620B9" w:rsidP="00C620B9">
      <w:pPr>
        <w:ind w:left="0" w:firstLine="0"/>
        <w:rPr>
          <w:rFonts w:eastAsiaTheme="minorEastAsia"/>
          <w:sz w:val="22"/>
        </w:rPr>
      </w:pPr>
      <w:r>
        <w:rPr>
          <w:rFonts w:eastAsiaTheme="minorEastAsia" w:hint="eastAsia"/>
          <w:b/>
          <w:i/>
          <w:sz w:val="22"/>
          <w:lang w:eastAsia="ko-KR"/>
        </w:rPr>
        <w:t>Proposal 4: Dis</w:t>
      </w:r>
      <w:r>
        <w:rPr>
          <w:rFonts w:eastAsiaTheme="minorEastAsia"/>
          <w:b/>
          <w:i/>
          <w:sz w:val="22"/>
          <w:lang w:eastAsia="ko-KR"/>
        </w:rPr>
        <w:t>cuss whether and how to define the monitoring window for DCI format 2_6 inside DRX Active Time.</w:t>
      </w:r>
    </w:p>
    <w:p w14:paraId="7DC9F860" w14:textId="1149180B" w:rsidR="0087058A" w:rsidRDefault="000C1D02" w:rsidP="000C1D02">
      <w:pPr>
        <w:pStyle w:val="2"/>
        <w:numPr>
          <w:ilvl w:val="1"/>
          <w:numId w:val="1"/>
        </w:numPr>
        <w:ind w:left="142" w:firstLine="0"/>
        <w:rPr>
          <w:rFonts w:eastAsiaTheme="minorEastAsia" w:cs="Arial"/>
          <w:b/>
          <w:sz w:val="24"/>
          <w:szCs w:val="24"/>
          <w:lang w:eastAsia="ko-KR"/>
        </w:rPr>
      </w:pPr>
      <w:r>
        <w:rPr>
          <w:rFonts w:eastAsiaTheme="minorEastAsia" w:cs="Arial"/>
          <w:b/>
          <w:sz w:val="24"/>
          <w:szCs w:val="24"/>
          <w:lang w:eastAsia="ko-KR"/>
        </w:rPr>
        <w:t xml:space="preserve">Handling </w:t>
      </w:r>
      <w:r w:rsidR="00EC114D">
        <w:rPr>
          <w:rFonts w:eastAsiaTheme="minorEastAsia" w:cs="Arial"/>
          <w:b/>
          <w:sz w:val="24"/>
          <w:szCs w:val="24"/>
          <w:lang w:eastAsia="ko-KR"/>
        </w:rPr>
        <w:t>error</w:t>
      </w:r>
      <w:r>
        <w:rPr>
          <w:rFonts w:eastAsiaTheme="minorEastAsia" w:cs="Arial"/>
          <w:b/>
          <w:sz w:val="24"/>
          <w:szCs w:val="24"/>
          <w:lang w:eastAsia="ko-KR"/>
        </w:rPr>
        <w:t xml:space="preserve"> cases</w:t>
      </w:r>
    </w:p>
    <w:p w14:paraId="333B4B87" w14:textId="1EA23A3F" w:rsidR="0087058A" w:rsidRDefault="000C1D02" w:rsidP="0087058A">
      <w:pPr>
        <w:ind w:left="0" w:firstLine="0"/>
        <w:rPr>
          <w:rFonts w:eastAsiaTheme="minorEastAsia"/>
          <w:sz w:val="22"/>
        </w:rPr>
      </w:pPr>
      <w:r>
        <w:rPr>
          <w:rFonts w:eastAsiaTheme="minorEastAsia"/>
          <w:sz w:val="22"/>
          <w:lang w:eastAsia="ko-KR"/>
        </w:rPr>
        <w:t>We should consider missing case of DCI indicating PDCCH monitoring adaptation. For example, a network indicate</w:t>
      </w:r>
      <w:r w:rsidR="00EC114D">
        <w:rPr>
          <w:rFonts w:eastAsiaTheme="minorEastAsia"/>
          <w:sz w:val="22"/>
          <w:lang w:eastAsia="ko-KR"/>
        </w:rPr>
        <w:t>d</w:t>
      </w:r>
      <w:r>
        <w:rPr>
          <w:rFonts w:eastAsiaTheme="minorEastAsia"/>
          <w:sz w:val="22"/>
          <w:lang w:eastAsia="ko-KR"/>
        </w:rPr>
        <w:t xml:space="preserve"> SS set group switching from group #0 to</w:t>
      </w:r>
      <w:r w:rsidR="0087058A">
        <w:rPr>
          <w:rFonts w:eastAsiaTheme="minorEastAsia"/>
          <w:sz w:val="22"/>
        </w:rPr>
        <w:t xml:space="preserve"> </w:t>
      </w:r>
      <w:r>
        <w:rPr>
          <w:rFonts w:eastAsiaTheme="minorEastAsia"/>
          <w:sz w:val="22"/>
        </w:rPr>
        <w:t>group #1 and sends sched</w:t>
      </w:r>
      <w:r w:rsidR="006F5BD0">
        <w:rPr>
          <w:rFonts w:eastAsiaTheme="minorEastAsia"/>
          <w:sz w:val="22"/>
        </w:rPr>
        <w:t xml:space="preserve">uling DCI on SS set in group #1, however, </w:t>
      </w:r>
      <w:r w:rsidR="00EC114D">
        <w:rPr>
          <w:rFonts w:eastAsiaTheme="minorEastAsia"/>
          <w:sz w:val="22"/>
        </w:rPr>
        <w:t>a</w:t>
      </w:r>
      <w:r w:rsidR="006F5BD0">
        <w:rPr>
          <w:rFonts w:eastAsiaTheme="minorEastAsia"/>
          <w:sz w:val="22"/>
        </w:rPr>
        <w:t xml:space="preserve"> UE </w:t>
      </w:r>
      <w:r w:rsidR="00BA30E4">
        <w:rPr>
          <w:rFonts w:eastAsiaTheme="minorEastAsia"/>
          <w:sz w:val="22"/>
        </w:rPr>
        <w:t xml:space="preserve">may </w:t>
      </w:r>
      <w:r w:rsidR="006F5BD0">
        <w:rPr>
          <w:rFonts w:eastAsiaTheme="minorEastAsia"/>
          <w:sz w:val="22"/>
        </w:rPr>
        <w:t xml:space="preserve">not receive SS set group switching DCI and </w:t>
      </w:r>
      <w:r w:rsidR="00BA30E4">
        <w:rPr>
          <w:rFonts w:eastAsiaTheme="minorEastAsia"/>
          <w:sz w:val="22"/>
        </w:rPr>
        <w:t>therefore can</w:t>
      </w:r>
      <w:r w:rsidR="006F5BD0">
        <w:rPr>
          <w:rFonts w:eastAsiaTheme="minorEastAsia"/>
          <w:sz w:val="22"/>
        </w:rPr>
        <w:t xml:space="preserve">not monitor </w:t>
      </w:r>
      <w:r w:rsidR="00BA30E4">
        <w:rPr>
          <w:rFonts w:eastAsiaTheme="minorEastAsia"/>
          <w:sz w:val="22"/>
        </w:rPr>
        <w:t xml:space="preserve">the </w:t>
      </w:r>
      <w:r w:rsidR="006F5BD0">
        <w:rPr>
          <w:rFonts w:eastAsiaTheme="minorEastAsia"/>
          <w:sz w:val="22"/>
        </w:rPr>
        <w:t xml:space="preserve">SS set group #1. </w:t>
      </w:r>
      <w:r w:rsidR="00EC114D">
        <w:rPr>
          <w:rFonts w:eastAsiaTheme="minorEastAsia"/>
          <w:sz w:val="22"/>
        </w:rPr>
        <w:t xml:space="preserve">For handling </w:t>
      </w:r>
      <w:r w:rsidR="00BA30E4">
        <w:rPr>
          <w:rFonts w:eastAsiaTheme="minorEastAsia"/>
          <w:sz w:val="22"/>
        </w:rPr>
        <w:t xml:space="preserve">these </w:t>
      </w:r>
      <w:r w:rsidR="00EC114D">
        <w:rPr>
          <w:rFonts w:eastAsiaTheme="minorEastAsia"/>
          <w:sz w:val="22"/>
        </w:rPr>
        <w:t>error cases, we can consider default SS set(s) which the UE always monitor</w:t>
      </w:r>
      <w:r w:rsidR="00BA30E4">
        <w:rPr>
          <w:rFonts w:eastAsiaTheme="minorEastAsia"/>
          <w:sz w:val="22"/>
        </w:rPr>
        <w:t>s</w:t>
      </w:r>
      <w:r w:rsidR="00EC114D">
        <w:rPr>
          <w:rFonts w:eastAsiaTheme="minorEastAsia"/>
          <w:sz w:val="22"/>
        </w:rPr>
        <w:t xml:space="preserve"> regardless of PDCCH monitoring adaptation or the UE </w:t>
      </w:r>
      <w:r w:rsidR="000C4BE0">
        <w:rPr>
          <w:rFonts w:eastAsiaTheme="minorEastAsia"/>
          <w:sz w:val="22"/>
        </w:rPr>
        <w:t xml:space="preserve">returns to monitor after a certain period time. If a network didn’t </w:t>
      </w:r>
      <w:r w:rsidR="000C4BE0">
        <w:rPr>
          <w:rFonts w:eastAsiaTheme="minorEastAsia"/>
          <w:sz w:val="22"/>
        </w:rPr>
        <w:lastRenderedPageBreak/>
        <w:t xml:space="preserve">receive HARQ-ACK of PDCSH scheduled by a DCI on SS set in group #1, </w:t>
      </w:r>
      <w:r w:rsidR="002F1AEC">
        <w:rPr>
          <w:rFonts w:eastAsiaTheme="minorEastAsia"/>
          <w:sz w:val="22"/>
        </w:rPr>
        <w:t>the network</w:t>
      </w:r>
      <w:r w:rsidR="000C4BE0">
        <w:rPr>
          <w:rFonts w:eastAsiaTheme="minorEastAsia"/>
          <w:sz w:val="22"/>
        </w:rPr>
        <w:t xml:space="preserve"> sends a scheduling DCI on </w:t>
      </w:r>
      <w:r w:rsidR="00BA30E4">
        <w:rPr>
          <w:rFonts w:eastAsiaTheme="minorEastAsia"/>
          <w:sz w:val="22"/>
        </w:rPr>
        <w:t xml:space="preserve">the </w:t>
      </w:r>
      <w:r w:rsidR="000C4BE0">
        <w:rPr>
          <w:rFonts w:eastAsiaTheme="minorEastAsia"/>
          <w:sz w:val="22"/>
        </w:rPr>
        <w:t>default SS set</w:t>
      </w:r>
      <w:r w:rsidR="003679F3">
        <w:rPr>
          <w:rFonts w:eastAsiaTheme="minorEastAsia"/>
          <w:sz w:val="22"/>
        </w:rPr>
        <w:t xml:space="preserve"> and the UE can be scheduled successfully. </w:t>
      </w:r>
    </w:p>
    <w:p w14:paraId="3E90A935" w14:textId="24F29FCC" w:rsidR="00C620B9" w:rsidRPr="00A52750" w:rsidRDefault="00C620B9" w:rsidP="00C620B9">
      <w:pPr>
        <w:ind w:left="0" w:firstLine="0"/>
        <w:rPr>
          <w:rFonts w:eastAsiaTheme="minorEastAsia"/>
          <w:sz w:val="22"/>
          <w:lang w:eastAsia="ko-KR"/>
        </w:rPr>
      </w:pPr>
      <w:r w:rsidRPr="00141119">
        <w:rPr>
          <w:rFonts w:eastAsiaTheme="minorEastAsia"/>
          <w:b/>
          <w:i/>
          <w:sz w:val="22"/>
          <w:lang w:eastAsia="ko-KR"/>
        </w:rPr>
        <w:t xml:space="preserve">Proposal </w:t>
      </w:r>
      <w:r>
        <w:rPr>
          <w:rFonts w:eastAsiaTheme="minorEastAsia"/>
          <w:b/>
          <w:i/>
          <w:sz w:val="22"/>
          <w:lang w:eastAsia="ko-KR"/>
        </w:rPr>
        <w:t xml:space="preserve">5: </w:t>
      </w:r>
      <w:r w:rsidRPr="00C620B9">
        <w:rPr>
          <w:rFonts w:eastAsiaTheme="minorEastAsia"/>
          <w:b/>
          <w:i/>
          <w:sz w:val="22"/>
          <w:lang w:eastAsia="ko-KR"/>
        </w:rPr>
        <w:t xml:space="preserve">If the search space set level activation/deactivation or the search space set group switching is supported, </w:t>
      </w:r>
      <w:r w:rsidR="002C3D85">
        <w:rPr>
          <w:rFonts w:eastAsiaTheme="minorEastAsia"/>
          <w:b/>
          <w:i/>
          <w:sz w:val="22"/>
          <w:lang w:eastAsia="ko-KR"/>
        </w:rPr>
        <w:t xml:space="preserve">the </w:t>
      </w:r>
      <w:r w:rsidRPr="00C620B9">
        <w:rPr>
          <w:rFonts w:eastAsiaTheme="minorEastAsia"/>
          <w:b/>
          <w:i/>
          <w:sz w:val="22"/>
          <w:lang w:eastAsia="ko-KR"/>
        </w:rPr>
        <w:t>default SS set(s) which a UE always monitors or returns to monitor after a certain period of time for PDCCH monitoring adaptation should be considered for handling error cases.</w:t>
      </w:r>
    </w:p>
    <w:p w14:paraId="72E24BAB" w14:textId="6E7DD069" w:rsidR="0030601A" w:rsidRDefault="0030601A" w:rsidP="00E53649">
      <w:pPr>
        <w:pStyle w:val="10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14:paraId="184779C5" w14:textId="4FA27001" w:rsidR="004748B8" w:rsidRDefault="003C1C22" w:rsidP="00732597">
      <w:pPr>
        <w:ind w:left="0" w:firstLine="0"/>
        <w:rPr>
          <w:rFonts w:eastAsiaTheme="minorEastAsia"/>
          <w:sz w:val="22"/>
          <w:lang w:eastAsia="ko-KR"/>
        </w:rPr>
      </w:pPr>
      <w:r w:rsidRPr="00AF13C8">
        <w:rPr>
          <w:rFonts w:eastAsiaTheme="minorEastAsia"/>
          <w:sz w:val="22"/>
          <w:lang w:eastAsia="ko-KR"/>
        </w:rPr>
        <w:t xml:space="preserve">In this contribution, </w:t>
      </w:r>
      <w:r w:rsidR="0059097E" w:rsidRPr="00AF13C8">
        <w:rPr>
          <w:rFonts w:eastAsiaTheme="minorEastAsia"/>
          <w:sz w:val="22"/>
          <w:lang w:eastAsia="ko-KR"/>
        </w:rPr>
        <w:t xml:space="preserve">reduced PDCCH monitoring for </w:t>
      </w:r>
      <w:r w:rsidR="00CA0974">
        <w:rPr>
          <w:rFonts w:eastAsiaTheme="minorEastAsia"/>
          <w:sz w:val="22"/>
          <w:lang w:eastAsia="ko-KR"/>
        </w:rPr>
        <w:t>RedCap UEs</w:t>
      </w:r>
      <w:r w:rsidR="0059097E" w:rsidRPr="00AF13C8">
        <w:rPr>
          <w:rFonts w:eastAsiaTheme="minorEastAsia"/>
          <w:sz w:val="22"/>
          <w:lang w:eastAsia="ko-KR"/>
        </w:rPr>
        <w:t xml:space="preserve"> is discussed, and followings are observed and proposed;</w:t>
      </w:r>
    </w:p>
    <w:p w14:paraId="7B51DCFE" w14:textId="12254AB6" w:rsidR="000F7F6A" w:rsidRPr="00141119" w:rsidRDefault="000F7F6A" w:rsidP="000F7F6A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141119">
        <w:rPr>
          <w:rFonts w:eastAsiaTheme="minorEastAsia" w:hint="eastAsia"/>
          <w:b/>
          <w:i/>
          <w:sz w:val="22"/>
          <w:lang w:eastAsia="ko-KR"/>
        </w:rPr>
        <w:t>Proposal</w:t>
      </w:r>
      <w:r w:rsidRPr="00141119">
        <w:rPr>
          <w:rFonts w:eastAsiaTheme="minorEastAsia"/>
          <w:b/>
          <w:i/>
          <w:sz w:val="22"/>
          <w:lang w:eastAsia="ko-KR"/>
        </w:rPr>
        <w:t xml:space="preserve"> </w:t>
      </w:r>
      <w:r>
        <w:rPr>
          <w:rFonts w:eastAsiaTheme="minorEastAsia"/>
          <w:b/>
          <w:i/>
          <w:sz w:val="22"/>
          <w:lang w:eastAsia="ko-KR"/>
        </w:rPr>
        <w:t>1</w:t>
      </w:r>
      <w:r w:rsidRPr="00141119">
        <w:rPr>
          <w:rFonts w:eastAsiaTheme="minorEastAsia" w:hint="eastAsia"/>
          <w:b/>
          <w:i/>
          <w:sz w:val="22"/>
          <w:lang w:eastAsia="ko-KR"/>
        </w:rPr>
        <w:t xml:space="preserve">: </w:t>
      </w:r>
      <w:r>
        <w:rPr>
          <w:rFonts w:eastAsiaTheme="minorEastAsia" w:hint="eastAsia"/>
          <w:b/>
          <w:i/>
          <w:sz w:val="22"/>
          <w:lang w:eastAsia="ko-KR"/>
        </w:rPr>
        <w:t xml:space="preserve">Discuss </w:t>
      </w:r>
      <w:r w:rsidR="00C620B9">
        <w:rPr>
          <w:rFonts w:eastAsiaTheme="minorEastAsia"/>
          <w:b/>
          <w:i/>
          <w:sz w:val="22"/>
          <w:lang w:eastAsia="ko-KR"/>
        </w:rPr>
        <w:t>whether and how the</w:t>
      </w:r>
      <w:r>
        <w:rPr>
          <w:rFonts w:eastAsiaTheme="minorEastAsia" w:hint="eastAsia"/>
          <w:b/>
          <w:i/>
          <w:sz w:val="22"/>
          <w:lang w:eastAsia="ko-KR"/>
        </w:rPr>
        <w:t xml:space="preserve"> </w:t>
      </w:r>
      <w:r>
        <w:rPr>
          <w:rFonts w:eastAsiaTheme="minorEastAsia"/>
          <w:b/>
          <w:i/>
          <w:sz w:val="22"/>
          <w:lang w:eastAsia="ko-KR"/>
        </w:rPr>
        <w:t>DCI format 2_6 outside DRX Active Time indicates PDCCH monitoring adaptation inside DRX Active Time.</w:t>
      </w:r>
    </w:p>
    <w:p w14:paraId="04A16631" w14:textId="0BEDD323" w:rsidR="006B2176" w:rsidRDefault="006B2176" w:rsidP="006B2176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141119">
        <w:rPr>
          <w:rFonts w:eastAsiaTheme="minorEastAsia"/>
          <w:b/>
          <w:i/>
          <w:sz w:val="22"/>
          <w:lang w:eastAsia="ko-KR"/>
        </w:rPr>
        <w:t xml:space="preserve">Proposal </w:t>
      </w:r>
      <w:r w:rsidR="000F7F6A">
        <w:rPr>
          <w:rFonts w:eastAsiaTheme="minorEastAsia"/>
          <w:b/>
          <w:i/>
          <w:sz w:val="22"/>
          <w:lang w:eastAsia="ko-KR"/>
        </w:rPr>
        <w:t>2</w:t>
      </w:r>
      <w:r w:rsidRPr="00141119">
        <w:rPr>
          <w:rFonts w:eastAsiaTheme="minorEastAsia"/>
          <w:b/>
          <w:i/>
          <w:sz w:val="22"/>
          <w:lang w:eastAsia="ko-KR"/>
        </w:rPr>
        <w:t xml:space="preserve">: </w:t>
      </w:r>
      <w:r w:rsidR="00C620B9">
        <w:rPr>
          <w:rFonts w:eastAsiaTheme="minorEastAsia"/>
          <w:b/>
          <w:i/>
          <w:sz w:val="22"/>
          <w:lang w:eastAsia="ko-KR"/>
        </w:rPr>
        <w:t>Consider</w:t>
      </w:r>
      <w:r>
        <w:rPr>
          <w:rFonts w:eastAsiaTheme="minorEastAsia"/>
          <w:b/>
          <w:i/>
          <w:sz w:val="22"/>
          <w:lang w:eastAsia="ko-KR"/>
        </w:rPr>
        <w:t xml:space="preserve"> support</w:t>
      </w:r>
      <w:r w:rsidR="00C620B9">
        <w:rPr>
          <w:rFonts w:eastAsiaTheme="minorEastAsia"/>
          <w:b/>
          <w:i/>
          <w:sz w:val="22"/>
          <w:lang w:eastAsia="ko-KR"/>
        </w:rPr>
        <w:t>ing</w:t>
      </w:r>
      <w:r>
        <w:rPr>
          <w:rFonts w:eastAsiaTheme="minorEastAsia"/>
          <w:b/>
          <w:i/>
          <w:sz w:val="22"/>
          <w:lang w:eastAsia="ko-KR"/>
        </w:rPr>
        <w:t xml:space="preserve"> </w:t>
      </w:r>
      <w:r w:rsidR="00C620B9">
        <w:rPr>
          <w:rFonts w:eastAsiaTheme="minorEastAsia"/>
          <w:b/>
          <w:i/>
          <w:sz w:val="22"/>
          <w:lang w:eastAsia="ko-KR"/>
        </w:rPr>
        <w:t>the</w:t>
      </w:r>
      <w:r>
        <w:rPr>
          <w:rFonts w:eastAsiaTheme="minorEastAsia"/>
          <w:b/>
          <w:i/>
          <w:sz w:val="22"/>
          <w:lang w:eastAsia="ko-KR"/>
        </w:rPr>
        <w:t xml:space="preserve"> following PDCCH monitoring adaptation</w:t>
      </w:r>
      <w:r w:rsidR="00C620B9">
        <w:rPr>
          <w:rFonts w:eastAsiaTheme="minorEastAsia"/>
          <w:b/>
          <w:i/>
          <w:sz w:val="22"/>
          <w:lang w:eastAsia="ko-KR"/>
        </w:rPr>
        <w:t xml:space="preserve"> techniques</w:t>
      </w:r>
      <w:r>
        <w:rPr>
          <w:rFonts w:eastAsiaTheme="minorEastAsia"/>
          <w:b/>
          <w:i/>
          <w:sz w:val="22"/>
          <w:lang w:eastAsia="ko-KR"/>
        </w:rPr>
        <w:t xml:space="preserve"> during DRX Active Time</w:t>
      </w:r>
    </w:p>
    <w:p w14:paraId="3EDA1AB3" w14:textId="77777777" w:rsidR="006B2176" w:rsidRPr="00AA75C4" w:rsidRDefault="006B2176" w:rsidP="006B2176">
      <w:pPr>
        <w:pStyle w:val="ae"/>
        <w:numPr>
          <w:ilvl w:val="2"/>
          <w:numId w:val="16"/>
        </w:numPr>
        <w:ind w:leftChars="0"/>
        <w:rPr>
          <w:rFonts w:eastAsiaTheme="minorEastAsia"/>
          <w:b/>
          <w:i/>
          <w:sz w:val="22"/>
        </w:rPr>
      </w:pPr>
      <w:r>
        <w:rPr>
          <w:rFonts w:ascii="Times New Roman" w:eastAsiaTheme="minorEastAsia" w:hAnsi="Times New Roman" w:cs="Times New Roman" w:hint="cs"/>
          <w:b/>
          <w:i/>
          <w:sz w:val="22"/>
        </w:rPr>
        <w:t>S</w:t>
      </w:r>
      <w:r>
        <w:rPr>
          <w:rFonts w:ascii="Times New Roman" w:eastAsiaTheme="minorEastAsia" w:hAnsi="Times New Roman" w:cs="Times New Roman"/>
          <w:b/>
          <w:i/>
          <w:sz w:val="22"/>
        </w:rPr>
        <w:t>earch space set level activation/deactivation</w:t>
      </w:r>
    </w:p>
    <w:p w14:paraId="503F2802" w14:textId="77777777" w:rsidR="006B2176" w:rsidRPr="00AA75C4" w:rsidRDefault="006B2176" w:rsidP="006B2176">
      <w:pPr>
        <w:pStyle w:val="ae"/>
        <w:numPr>
          <w:ilvl w:val="2"/>
          <w:numId w:val="16"/>
        </w:numPr>
        <w:ind w:leftChars="0"/>
        <w:rPr>
          <w:rFonts w:eastAsiaTheme="minorEastAsia"/>
          <w:b/>
          <w:i/>
          <w:sz w:val="22"/>
        </w:rPr>
      </w:pPr>
      <w:r>
        <w:rPr>
          <w:rFonts w:ascii="Times New Roman" w:eastAsiaTheme="minorEastAsia" w:hAnsi="Times New Roman" w:cs="Times New Roman"/>
          <w:b/>
          <w:i/>
          <w:sz w:val="22"/>
        </w:rPr>
        <w:t>Search space set group switching</w:t>
      </w:r>
    </w:p>
    <w:p w14:paraId="3E930824" w14:textId="43FC963B" w:rsidR="00A52750" w:rsidRDefault="00A52750" w:rsidP="00A52750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141119">
        <w:rPr>
          <w:rFonts w:eastAsiaTheme="minorEastAsia"/>
          <w:b/>
          <w:i/>
          <w:sz w:val="22"/>
          <w:lang w:eastAsia="ko-KR"/>
        </w:rPr>
        <w:t xml:space="preserve">Proposal </w:t>
      </w:r>
      <w:r>
        <w:rPr>
          <w:rFonts w:eastAsiaTheme="minorEastAsia"/>
          <w:b/>
          <w:i/>
          <w:sz w:val="22"/>
          <w:lang w:eastAsia="ko-KR"/>
        </w:rPr>
        <w:t>3</w:t>
      </w:r>
      <w:r w:rsidR="00AF445B">
        <w:rPr>
          <w:rFonts w:eastAsiaTheme="minorEastAsia"/>
          <w:b/>
          <w:i/>
          <w:sz w:val="22"/>
          <w:lang w:eastAsia="ko-KR"/>
        </w:rPr>
        <w:t xml:space="preserve">: </w:t>
      </w:r>
      <w:r w:rsidR="00C620B9">
        <w:rPr>
          <w:rFonts w:eastAsiaTheme="minorEastAsia"/>
          <w:b/>
          <w:i/>
          <w:sz w:val="22"/>
          <w:lang w:eastAsia="ko-KR"/>
        </w:rPr>
        <w:t>F</w:t>
      </w:r>
      <w:r w:rsidR="00AF445B">
        <w:rPr>
          <w:rFonts w:eastAsiaTheme="minorEastAsia"/>
          <w:b/>
          <w:i/>
          <w:sz w:val="22"/>
          <w:lang w:eastAsia="ko-KR"/>
        </w:rPr>
        <w:t>or triggering PDCCH monitoring adaptation during DRX Active Time</w:t>
      </w:r>
      <w:r w:rsidR="00C620B9">
        <w:rPr>
          <w:rFonts w:eastAsiaTheme="minorEastAsia"/>
          <w:b/>
          <w:i/>
          <w:sz w:val="22"/>
          <w:lang w:eastAsia="ko-KR"/>
        </w:rPr>
        <w:t>, the following DCI formats are considered for further discussion:</w:t>
      </w:r>
    </w:p>
    <w:p w14:paraId="4D7778E0" w14:textId="62D6449D" w:rsidR="00AF445B" w:rsidRPr="00AA75C4" w:rsidRDefault="00AF445B" w:rsidP="00AF445B">
      <w:pPr>
        <w:pStyle w:val="ae"/>
        <w:numPr>
          <w:ilvl w:val="2"/>
          <w:numId w:val="16"/>
        </w:numPr>
        <w:ind w:leftChars="0"/>
        <w:rPr>
          <w:rFonts w:eastAsiaTheme="minorEastAsia"/>
          <w:b/>
          <w:i/>
          <w:sz w:val="22"/>
        </w:rPr>
      </w:pPr>
      <w:r>
        <w:rPr>
          <w:rFonts w:ascii="Times New Roman" w:eastAsiaTheme="minorEastAsia" w:hAnsi="Times New Roman" w:cs="Times New Roman"/>
          <w:b/>
          <w:i/>
          <w:sz w:val="22"/>
        </w:rPr>
        <w:t>Scheduling DCI</w:t>
      </w:r>
      <w:r w:rsidR="00C620B9">
        <w:rPr>
          <w:rFonts w:ascii="Times New Roman" w:eastAsiaTheme="minorEastAsia" w:hAnsi="Times New Roman" w:cs="Times New Roman"/>
          <w:b/>
          <w:i/>
          <w:sz w:val="22"/>
        </w:rPr>
        <w:t xml:space="preserve"> (DCI format x_1, DCI format x_2)</w:t>
      </w:r>
    </w:p>
    <w:p w14:paraId="2FD12355" w14:textId="297C6368" w:rsidR="00C620B9" w:rsidRPr="00C620B9" w:rsidRDefault="00AF445B" w:rsidP="00C620B9">
      <w:pPr>
        <w:pStyle w:val="ae"/>
        <w:numPr>
          <w:ilvl w:val="2"/>
          <w:numId w:val="16"/>
        </w:numPr>
        <w:ind w:leftChars="0"/>
        <w:rPr>
          <w:rFonts w:eastAsiaTheme="minorEastAsia"/>
          <w:b/>
          <w:i/>
          <w:sz w:val="22"/>
        </w:rPr>
      </w:pPr>
      <w:r>
        <w:rPr>
          <w:rFonts w:ascii="Times New Roman" w:eastAsiaTheme="minorEastAsia" w:hAnsi="Times New Roman" w:cs="Times New Roman"/>
          <w:b/>
          <w:i/>
          <w:sz w:val="22"/>
        </w:rPr>
        <w:t>DCI format 2_6</w:t>
      </w:r>
    </w:p>
    <w:p w14:paraId="3BC4D1A4" w14:textId="77777777" w:rsidR="00C620B9" w:rsidRPr="005D57C6" w:rsidRDefault="00C620B9" w:rsidP="00C620B9">
      <w:pPr>
        <w:ind w:left="0" w:firstLine="0"/>
        <w:rPr>
          <w:rFonts w:eastAsiaTheme="minorEastAsia"/>
          <w:sz w:val="22"/>
        </w:rPr>
      </w:pPr>
      <w:r>
        <w:rPr>
          <w:rFonts w:eastAsiaTheme="minorEastAsia" w:hint="eastAsia"/>
          <w:b/>
          <w:i/>
          <w:sz w:val="22"/>
          <w:lang w:eastAsia="ko-KR"/>
        </w:rPr>
        <w:t>Proposal 4: Dis</w:t>
      </w:r>
      <w:r>
        <w:rPr>
          <w:rFonts w:eastAsiaTheme="minorEastAsia"/>
          <w:b/>
          <w:i/>
          <w:sz w:val="22"/>
          <w:lang w:eastAsia="ko-KR"/>
        </w:rPr>
        <w:t>cuss whether and how to define the monitoring window for DCI format 2_6 inside DRX Active Time.</w:t>
      </w:r>
    </w:p>
    <w:p w14:paraId="2438D274" w14:textId="0AE91E51" w:rsidR="00A52750" w:rsidRPr="00A52750" w:rsidRDefault="00A52750" w:rsidP="00732597">
      <w:pPr>
        <w:ind w:left="0" w:firstLine="0"/>
        <w:rPr>
          <w:rFonts w:eastAsiaTheme="minorEastAsia"/>
          <w:sz w:val="22"/>
          <w:lang w:eastAsia="ko-KR"/>
        </w:rPr>
      </w:pPr>
      <w:r w:rsidRPr="00141119">
        <w:rPr>
          <w:rFonts w:eastAsiaTheme="minorEastAsia"/>
          <w:b/>
          <w:i/>
          <w:sz w:val="22"/>
          <w:lang w:eastAsia="ko-KR"/>
        </w:rPr>
        <w:t xml:space="preserve">Proposal </w:t>
      </w:r>
      <w:r w:rsidR="00C620B9">
        <w:rPr>
          <w:rFonts w:eastAsiaTheme="minorEastAsia"/>
          <w:b/>
          <w:i/>
          <w:sz w:val="22"/>
          <w:lang w:eastAsia="ko-KR"/>
        </w:rPr>
        <w:t xml:space="preserve">5: </w:t>
      </w:r>
      <w:r w:rsidR="00C620B9" w:rsidRPr="00C620B9">
        <w:rPr>
          <w:rFonts w:eastAsiaTheme="minorEastAsia"/>
          <w:b/>
          <w:i/>
          <w:sz w:val="22"/>
          <w:lang w:eastAsia="ko-KR"/>
        </w:rPr>
        <w:t xml:space="preserve">If the search space set level activation/deactivation or the search space set group switching is supported, </w:t>
      </w:r>
      <w:r w:rsidR="002C3D85">
        <w:rPr>
          <w:rFonts w:eastAsiaTheme="minorEastAsia"/>
          <w:b/>
          <w:i/>
          <w:sz w:val="22"/>
          <w:lang w:eastAsia="ko-KR"/>
        </w:rPr>
        <w:t xml:space="preserve">the </w:t>
      </w:r>
      <w:r w:rsidR="00C620B9" w:rsidRPr="00C620B9">
        <w:rPr>
          <w:rFonts w:eastAsiaTheme="minorEastAsia"/>
          <w:b/>
          <w:i/>
          <w:sz w:val="22"/>
          <w:lang w:eastAsia="ko-KR"/>
        </w:rPr>
        <w:t>default SS set(s) which a UE always monitors or returns to monitor after a certain period of time for PDCCH monitoring adaptation should be considered for handling error cases.</w:t>
      </w:r>
    </w:p>
    <w:p w14:paraId="09B9DBE1" w14:textId="1F63608F" w:rsidR="0030601A" w:rsidRDefault="0030601A" w:rsidP="0030601A">
      <w:pPr>
        <w:pStyle w:val="10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Reference</w:t>
      </w:r>
    </w:p>
    <w:p w14:paraId="110CFFD1" w14:textId="54AA8D25" w:rsidR="002F4C2A" w:rsidRDefault="002F4C2A" w:rsidP="002F4C2A">
      <w:pPr>
        <w:pStyle w:val="ae"/>
        <w:numPr>
          <w:ilvl w:val="0"/>
          <w:numId w:val="11"/>
        </w:numPr>
        <w:ind w:leftChars="0"/>
        <w:rPr>
          <w:rFonts w:ascii="Times New Roman" w:eastAsiaTheme="minorEastAsia" w:hAnsi="Times New Roman" w:cs="Times New Roman"/>
          <w:sz w:val="22"/>
        </w:rPr>
      </w:pPr>
      <w:bookmarkStart w:id="4" w:name="_Ref54339921"/>
      <w:bookmarkStart w:id="5" w:name="_Ref53490119"/>
      <w:bookmarkStart w:id="6" w:name="_Ref54281085"/>
      <w:r w:rsidRPr="002F4C2A">
        <w:rPr>
          <w:rFonts w:ascii="Times New Roman" w:eastAsiaTheme="minorEastAsia" w:hAnsi="Times New Roman" w:cs="Times New Roman"/>
          <w:sz w:val="22"/>
        </w:rPr>
        <w:t>RP-193239</w:t>
      </w:r>
      <w:r>
        <w:rPr>
          <w:rFonts w:ascii="Times New Roman" w:eastAsiaTheme="minorEastAsia" w:hAnsi="Times New Roman" w:cs="Times New Roman"/>
          <w:sz w:val="22"/>
        </w:rPr>
        <w:tab/>
      </w:r>
      <w:r w:rsidRPr="002F4C2A">
        <w:rPr>
          <w:rFonts w:ascii="Times New Roman" w:eastAsiaTheme="minorEastAsia" w:hAnsi="Times New Roman" w:cs="Times New Roman"/>
          <w:sz w:val="22"/>
        </w:rPr>
        <w:t>New WI: UE Power Saving Enhancements</w:t>
      </w:r>
      <w:bookmarkEnd w:id="4"/>
    </w:p>
    <w:p w14:paraId="55534BDD" w14:textId="3A00971D" w:rsidR="00364EE2" w:rsidRPr="00D47553" w:rsidRDefault="00A601BA" w:rsidP="006C6B34">
      <w:pPr>
        <w:pStyle w:val="ae"/>
        <w:numPr>
          <w:ilvl w:val="0"/>
          <w:numId w:val="11"/>
        </w:numPr>
        <w:ind w:leftChars="0"/>
        <w:rPr>
          <w:rFonts w:ascii="Times New Roman" w:eastAsiaTheme="minorEastAsia" w:hAnsi="Times New Roman" w:cs="Times New Roman"/>
          <w:sz w:val="22"/>
        </w:rPr>
      </w:pPr>
      <w:bookmarkStart w:id="7" w:name="_Ref54340653"/>
      <w:r>
        <w:rPr>
          <w:rFonts w:ascii="Times New Roman" w:eastAsiaTheme="minorEastAsia" w:hAnsi="Times New Roman" w:cs="Times New Roman" w:hint="eastAsia"/>
          <w:sz w:val="22"/>
        </w:rPr>
        <w:t>R1-2007400</w:t>
      </w:r>
      <w:r w:rsidR="0030601A">
        <w:rPr>
          <w:rFonts w:ascii="Times New Roman" w:eastAsiaTheme="minorEastAsia" w:hAnsi="Times New Roman" w:cs="Times New Roman"/>
          <w:sz w:val="22"/>
        </w:rPr>
        <w:tab/>
      </w:r>
      <w:bookmarkEnd w:id="5"/>
      <w:r w:rsidRPr="00A601BA">
        <w:rPr>
          <w:rFonts w:ascii="Times New Roman" w:eastAsiaTheme="minorEastAsia" w:hAnsi="Times New Roman" w:cs="Times New Roman"/>
          <w:sz w:val="22"/>
          <w:lang w:val="en-GB"/>
        </w:rPr>
        <w:t>FL summary#4 of potential extension(s) to Rel-16 DCI-based power saving adaptation during DRX ActiveTime</w:t>
      </w:r>
      <w:bookmarkEnd w:id="6"/>
      <w:bookmarkEnd w:id="7"/>
    </w:p>
    <w:sectPr w:rsidR="00364EE2" w:rsidRPr="00D47553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764E33" w14:textId="77777777" w:rsidR="00D73FDF" w:rsidRDefault="00D73FDF" w:rsidP="00CB15B0">
      <w:pPr>
        <w:spacing w:before="0" w:after="0" w:line="240" w:lineRule="auto"/>
      </w:pPr>
      <w:r>
        <w:separator/>
      </w:r>
    </w:p>
  </w:endnote>
  <w:endnote w:type="continuationSeparator" w:id="0">
    <w:p w14:paraId="6BAADE6D" w14:textId="77777777" w:rsidR="00D73FDF" w:rsidRDefault="00D73FDF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E8E080" w14:textId="77777777" w:rsidR="00D73FDF" w:rsidRDefault="00D73FDF" w:rsidP="00CB15B0">
      <w:pPr>
        <w:spacing w:before="0" w:after="0" w:line="240" w:lineRule="auto"/>
      </w:pPr>
      <w:r>
        <w:separator/>
      </w:r>
    </w:p>
  </w:footnote>
  <w:footnote w:type="continuationSeparator" w:id="0">
    <w:p w14:paraId="15E07FEF" w14:textId="77777777" w:rsidR="00D73FDF" w:rsidRDefault="00D73FDF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56D6416"/>
    <w:multiLevelType w:val="singleLevel"/>
    <w:tmpl w:val="E56D6416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2" w15:restartNumberingAfterBreak="0">
    <w:nsid w:val="02D30B64"/>
    <w:multiLevelType w:val="multilevel"/>
    <w:tmpl w:val="3ED6EC2E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6256F5"/>
    <w:multiLevelType w:val="multilevel"/>
    <w:tmpl w:val="82AA549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" w15:restartNumberingAfterBreak="0">
    <w:nsid w:val="16457CD4"/>
    <w:multiLevelType w:val="hybridMultilevel"/>
    <w:tmpl w:val="4AD8CB48"/>
    <w:lvl w:ilvl="0" w:tplc="8EE20D20">
      <w:start w:val="1"/>
      <w:numFmt w:val="bullet"/>
      <w:pStyle w:val="agreemen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BA74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6C13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D605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96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6A9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241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CB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A25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E215E3"/>
    <w:multiLevelType w:val="hybridMultilevel"/>
    <w:tmpl w:val="DD7EBB26"/>
    <w:lvl w:ilvl="0" w:tplc="60AE8B5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EE27416"/>
    <w:multiLevelType w:val="hybridMultilevel"/>
    <w:tmpl w:val="88BAEAFC"/>
    <w:lvl w:ilvl="0" w:tplc="D092F23E">
      <w:start w:val="1"/>
      <w:numFmt w:val="bullet"/>
      <w:lvlText w:val="•"/>
      <w:lvlJc w:val="left"/>
      <w:pPr>
        <w:ind w:left="5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7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BF41F4A"/>
    <w:multiLevelType w:val="singleLevel"/>
    <w:tmpl w:val="2BF41F4A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2CE57ABD"/>
    <w:multiLevelType w:val="hybridMultilevel"/>
    <w:tmpl w:val="015A5810"/>
    <w:lvl w:ilvl="0" w:tplc="22C068B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B07AD2"/>
    <w:multiLevelType w:val="hybridMultilevel"/>
    <w:tmpl w:val="E9EC9208"/>
    <w:lvl w:ilvl="0" w:tplc="302C849C">
      <w:start w:val="1"/>
      <w:numFmt w:val="decimal"/>
      <w:lvlText w:val="%1)"/>
      <w:lvlJc w:val="left"/>
      <w:pPr>
        <w:ind w:left="760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A877D64"/>
    <w:multiLevelType w:val="singleLevel"/>
    <w:tmpl w:val="4336D4D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  <w:rPr>
        <w:lang w:val="en-GB"/>
      </w:rPr>
    </w:lvl>
  </w:abstractNum>
  <w:abstractNum w:abstractNumId="13" w15:restartNumberingAfterBreak="0">
    <w:nsid w:val="3A8C4D50"/>
    <w:multiLevelType w:val="hybridMultilevel"/>
    <w:tmpl w:val="A6660590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3AEB05FD"/>
    <w:multiLevelType w:val="hybridMultilevel"/>
    <w:tmpl w:val="BB0C37EA"/>
    <w:lvl w:ilvl="0" w:tplc="BF3E3B2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10356BD"/>
    <w:multiLevelType w:val="hybridMultilevel"/>
    <w:tmpl w:val="BA12D58A"/>
    <w:lvl w:ilvl="0" w:tplc="3CCCACE6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7EE3D1E"/>
    <w:multiLevelType w:val="multilevel"/>
    <w:tmpl w:val="27D44CD2"/>
    <w:lvl w:ilvl="0">
      <w:start w:val="1"/>
      <w:numFmt w:val="decimal"/>
      <w:lvlText w:val="%1)"/>
      <w:lvlJc w:val="left"/>
      <w:pPr>
        <w:tabs>
          <w:tab w:val="num" w:pos="992"/>
        </w:tabs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76"/>
        </w:tabs>
        <w:ind w:left="1276" w:hanging="709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851"/>
      </w:pPr>
    </w:lvl>
    <w:lvl w:ilvl="4">
      <w:start w:val="1"/>
      <w:numFmt w:val="decimal"/>
      <w:lvlText w:val="%1.%2.%3.%4.%5."/>
      <w:lvlJc w:val="left"/>
      <w:pPr>
        <w:tabs>
          <w:tab w:val="num" w:pos="1559"/>
        </w:tabs>
        <w:ind w:left="1559" w:hanging="992"/>
      </w:p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1701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843"/>
        </w:tabs>
        <w:ind w:left="1843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2126"/>
        </w:tabs>
        <w:ind w:left="2126" w:hanging="1559"/>
      </w:pPr>
    </w:lvl>
  </w:abstractNum>
  <w:abstractNum w:abstractNumId="17" w15:restartNumberingAfterBreak="0">
    <w:nsid w:val="55EB615D"/>
    <w:multiLevelType w:val="hybridMultilevel"/>
    <w:tmpl w:val="19483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6563D"/>
    <w:multiLevelType w:val="multilevel"/>
    <w:tmpl w:val="30021C0E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4939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B1321D9"/>
    <w:multiLevelType w:val="multilevel"/>
    <w:tmpl w:val="C72427B6"/>
    <w:lvl w:ilvl="0">
      <w:start w:val="1"/>
      <w:numFmt w:val="decimal"/>
      <w:lvlText w:val="[%1]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 w15:restartNumberingAfterBreak="0">
    <w:nsid w:val="60001FC7"/>
    <w:multiLevelType w:val="hybridMultilevel"/>
    <w:tmpl w:val="A6823794"/>
    <w:lvl w:ilvl="0" w:tplc="9D703F70">
      <w:start w:val="1"/>
      <w:numFmt w:val="bullet"/>
      <w:pStyle w:val="a1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21" w15:restartNumberingAfterBreak="0">
    <w:nsid w:val="6A0C1F7D"/>
    <w:multiLevelType w:val="multilevel"/>
    <w:tmpl w:val="6B6C83DC"/>
    <w:styleLink w:val="1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6DE83D24"/>
    <w:multiLevelType w:val="hybridMultilevel"/>
    <w:tmpl w:val="C26AD096"/>
    <w:lvl w:ilvl="0" w:tplc="3B2A41B8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03157D4"/>
    <w:multiLevelType w:val="multilevel"/>
    <w:tmpl w:val="82AA549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2491FFA"/>
    <w:multiLevelType w:val="hybridMultilevel"/>
    <w:tmpl w:val="08F63080"/>
    <w:lvl w:ilvl="0" w:tplc="22C068B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95E4E11"/>
    <w:multiLevelType w:val="multilevel"/>
    <w:tmpl w:val="14987294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1"/>
  </w:num>
  <w:num w:numId="4">
    <w:abstractNumId w:val="12"/>
  </w:num>
  <w:num w:numId="5">
    <w:abstractNumId w:val="7"/>
  </w:num>
  <w:num w:numId="6">
    <w:abstractNumId w:val="21"/>
  </w:num>
  <w:num w:numId="7">
    <w:abstractNumId w:val="4"/>
  </w:num>
  <w:num w:numId="8">
    <w:abstractNumId w:val="10"/>
  </w:num>
  <w:num w:numId="9">
    <w:abstractNumId w:val="17"/>
  </w:num>
  <w:num w:numId="10">
    <w:abstractNumId w:val="20"/>
  </w:num>
  <w:num w:numId="11">
    <w:abstractNumId w:val="19"/>
  </w:num>
  <w:num w:numId="12">
    <w:abstractNumId w:val="16"/>
  </w:num>
  <w:num w:numId="13">
    <w:abstractNumId w:val="14"/>
  </w:num>
  <w:num w:numId="14">
    <w:abstractNumId w:val="11"/>
  </w:num>
  <w:num w:numId="15">
    <w:abstractNumId w:val="5"/>
  </w:num>
  <w:num w:numId="16">
    <w:abstractNumId w:val="13"/>
  </w:num>
  <w:num w:numId="17">
    <w:abstractNumId w:val="25"/>
  </w:num>
  <w:num w:numId="18">
    <w:abstractNumId w:val="18"/>
  </w:num>
  <w:num w:numId="19">
    <w:abstractNumId w:val="24"/>
  </w:num>
  <w:num w:numId="20">
    <w:abstractNumId w:val="9"/>
  </w:num>
  <w:num w:numId="21">
    <w:abstractNumId w:val="8"/>
  </w:num>
  <w:num w:numId="22">
    <w:abstractNumId w:val="0"/>
  </w:num>
  <w:num w:numId="23">
    <w:abstractNumId w:val="6"/>
  </w:num>
  <w:num w:numId="24">
    <w:abstractNumId w:val="15"/>
  </w:num>
  <w:num w:numId="25">
    <w:abstractNumId w:val="22"/>
  </w:num>
  <w:num w:numId="26">
    <w:abstractNumId w:val="2"/>
  </w:num>
  <w:num w:numId="27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95"/>
    <w:rsid w:val="00000DA6"/>
    <w:rsid w:val="00001095"/>
    <w:rsid w:val="000011A9"/>
    <w:rsid w:val="00001EA2"/>
    <w:rsid w:val="00002ADB"/>
    <w:rsid w:val="00002E3E"/>
    <w:rsid w:val="00002E67"/>
    <w:rsid w:val="00003BF1"/>
    <w:rsid w:val="000049E2"/>
    <w:rsid w:val="00005297"/>
    <w:rsid w:val="00005320"/>
    <w:rsid w:val="00005AAF"/>
    <w:rsid w:val="00005DA2"/>
    <w:rsid w:val="00006109"/>
    <w:rsid w:val="00006478"/>
    <w:rsid w:val="00006605"/>
    <w:rsid w:val="00006BA0"/>
    <w:rsid w:val="00006CC0"/>
    <w:rsid w:val="00006F56"/>
    <w:rsid w:val="0000750B"/>
    <w:rsid w:val="00007DBE"/>
    <w:rsid w:val="0001019D"/>
    <w:rsid w:val="0001049E"/>
    <w:rsid w:val="000107E5"/>
    <w:rsid w:val="0001128A"/>
    <w:rsid w:val="000118E2"/>
    <w:rsid w:val="000120F5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9EC"/>
    <w:rsid w:val="00015B32"/>
    <w:rsid w:val="00015CB5"/>
    <w:rsid w:val="00015E3A"/>
    <w:rsid w:val="00015E3D"/>
    <w:rsid w:val="000163EB"/>
    <w:rsid w:val="00016B06"/>
    <w:rsid w:val="00017527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585"/>
    <w:rsid w:val="000227D0"/>
    <w:rsid w:val="00022CB1"/>
    <w:rsid w:val="0002327C"/>
    <w:rsid w:val="000234FA"/>
    <w:rsid w:val="00023DEC"/>
    <w:rsid w:val="000250AE"/>
    <w:rsid w:val="00025352"/>
    <w:rsid w:val="000258FE"/>
    <w:rsid w:val="00025969"/>
    <w:rsid w:val="00025ADD"/>
    <w:rsid w:val="00025C7D"/>
    <w:rsid w:val="000262DF"/>
    <w:rsid w:val="00026706"/>
    <w:rsid w:val="000267E8"/>
    <w:rsid w:val="00026836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22D"/>
    <w:rsid w:val="000323A5"/>
    <w:rsid w:val="0003275F"/>
    <w:rsid w:val="00032DB0"/>
    <w:rsid w:val="00033078"/>
    <w:rsid w:val="00033221"/>
    <w:rsid w:val="000336F1"/>
    <w:rsid w:val="00033C66"/>
    <w:rsid w:val="00033CEA"/>
    <w:rsid w:val="000341A9"/>
    <w:rsid w:val="00034976"/>
    <w:rsid w:val="00034A2A"/>
    <w:rsid w:val="00034AED"/>
    <w:rsid w:val="00035375"/>
    <w:rsid w:val="000356A2"/>
    <w:rsid w:val="0003589D"/>
    <w:rsid w:val="00036430"/>
    <w:rsid w:val="0003644C"/>
    <w:rsid w:val="00036BA8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D6C"/>
    <w:rsid w:val="00041E62"/>
    <w:rsid w:val="00041EDF"/>
    <w:rsid w:val="00042975"/>
    <w:rsid w:val="00042B86"/>
    <w:rsid w:val="00043206"/>
    <w:rsid w:val="000432C4"/>
    <w:rsid w:val="00043793"/>
    <w:rsid w:val="00043A24"/>
    <w:rsid w:val="000447D5"/>
    <w:rsid w:val="00044B29"/>
    <w:rsid w:val="00044C03"/>
    <w:rsid w:val="00044F89"/>
    <w:rsid w:val="0004528D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2A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4A7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A89"/>
    <w:rsid w:val="00064B4D"/>
    <w:rsid w:val="00065181"/>
    <w:rsid w:val="00065512"/>
    <w:rsid w:val="000655DF"/>
    <w:rsid w:val="00065917"/>
    <w:rsid w:val="000659C8"/>
    <w:rsid w:val="00065B5A"/>
    <w:rsid w:val="00065FCA"/>
    <w:rsid w:val="0006663E"/>
    <w:rsid w:val="0006714C"/>
    <w:rsid w:val="000671A9"/>
    <w:rsid w:val="000674DE"/>
    <w:rsid w:val="00067594"/>
    <w:rsid w:val="0006769B"/>
    <w:rsid w:val="00070193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6F36"/>
    <w:rsid w:val="00077728"/>
    <w:rsid w:val="00077F49"/>
    <w:rsid w:val="0008005E"/>
    <w:rsid w:val="000800FF"/>
    <w:rsid w:val="00080C36"/>
    <w:rsid w:val="00082161"/>
    <w:rsid w:val="00082CE0"/>
    <w:rsid w:val="00082FAF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71B0"/>
    <w:rsid w:val="00087A89"/>
    <w:rsid w:val="00090142"/>
    <w:rsid w:val="00090358"/>
    <w:rsid w:val="00090426"/>
    <w:rsid w:val="00090765"/>
    <w:rsid w:val="00090A03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7D0"/>
    <w:rsid w:val="00096832"/>
    <w:rsid w:val="00096BA2"/>
    <w:rsid w:val="00096C1E"/>
    <w:rsid w:val="00097A46"/>
    <w:rsid w:val="000A0AD7"/>
    <w:rsid w:val="000A0EEB"/>
    <w:rsid w:val="000A2601"/>
    <w:rsid w:val="000A335C"/>
    <w:rsid w:val="000A39C9"/>
    <w:rsid w:val="000A3CB8"/>
    <w:rsid w:val="000A3FC9"/>
    <w:rsid w:val="000A4550"/>
    <w:rsid w:val="000A4925"/>
    <w:rsid w:val="000A49FE"/>
    <w:rsid w:val="000A6022"/>
    <w:rsid w:val="000A664A"/>
    <w:rsid w:val="000A682E"/>
    <w:rsid w:val="000A6D33"/>
    <w:rsid w:val="000A761B"/>
    <w:rsid w:val="000B0147"/>
    <w:rsid w:val="000B0804"/>
    <w:rsid w:val="000B0C36"/>
    <w:rsid w:val="000B0D6A"/>
    <w:rsid w:val="000B0E82"/>
    <w:rsid w:val="000B1172"/>
    <w:rsid w:val="000B1382"/>
    <w:rsid w:val="000B13D9"/>
    <w:rsid w:val="000B14F8"/>
    <w:rsid w:val="000B1B3A"/>
    <w:rsid w:val="000B1C89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EBB"/>
    <w:rsid w:val="000B5F74"/>
    <w:rsid w:val="000B7836"/>
    <w:rsid w:val="000B78ED"/>
    <w:rsid w:val="000B7E4F"/>
    <w:rsid w:val="000B7E66"/>
    <w:rsid w:val="000B7F08"/>
    <w:rsid w:val="000C0641"/>
    <w:rsid w:val="000C0773"/>
    <w:rsid w:val="000C0800"/>
    <w:rsid w:val="000C0955"/>
    <w:rsid w:val="000C0FC7"/>
    <w:rsid w:val="000C11F6"/>
    <w:rsid w:val="000C14F2"/>
    <w:rsid w:val="000C15C7"/>
    <w:rsid w:val="000C1D02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BE0"/>
    <w:rsid w:val="000C4C0D"/>
    <w:rsid w:val="000C5350"/>
    <w:rsid w:val="000C56FF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421"/>
    <w:rsid w:val="000D1621"/>
    <w:rsid w:val="000D1989"/>
    <w:rsid w:val="000D1A50"/>
    <w:rsid w:val="000D1AE2"/>
    <w:rsid w:val="000D2DC6"/>
    <w:rsid w:val="000D2E12"/>
    <w:rsid w:val="000D3094"/>
    <w:rsid w:val="000D3D2D"/>
    <w:rsid w:val="000D41C2"/>
    <w:rsid w:val="000D41C4"/>
    <w:rsid w:val="000D4C21"/>
    <w:rsid w:val="000D5EDB"/>
    <w:rsid w:val="000D622F"/>
    <w:rsid w:val="000D6C08"/>
    <w:rsid w:val="000D6CF1"/>
    <w:rsid w:val="000D7436"/>
    <w:rsid w:val="000D7D43"/>
    <w:rsid w:val="000D7DD9"/>
    <w:rsid w:val="000D7F1C"/>
    <w:rsid w:val="000D7F5F"/>
    <w:rsid w:val="000E052D"/>
    <w:rsid w:val="000E0C80"/>
    <w:rsid w:val="000E173E"/>
    <w:rsid w:val="000E249B"/>
    <w:rsid w:val="000E24FC"/>
    <w:rsid w:val="000E2735"/>
    <w:rsid w:val="000E2D89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0EE4"/>
    <w:rsid w:val="000F1FDE"/>
    <w:rsid w:val="000F26D1"/>
    <w:rsid w:val="000F26F4"/>
    <w:rsid w:val="000F3707"/>
    <w:rsid w:val="000F386C"/>
    <w:rsid w:val="000F4232"/>
    <w:rsid w:val="000F4EC1"/>
    <w:rsid w:val="000F5303"/>
    <w:rsid w:val="000F5859"/>
    <w:rsid w:val="000F5DC4"/>
    <w:rsid w:val="000F5EBB"/>
    <w:rsid w:val="000F6A4D"/>
    <w:rsid w:val="000F7099"/>
    <w:rsid w:val="000F7390"/>
    <w:rsid w:val="000F7496"/>
    <w:rsid w:val="000F7F52"/>
    <w:rsid w:val="000F7F6A"/>
    <w:rsid w:val="00100CB2"/>
    <w:rsid w:val="00101067"/>
    <w:rsid w:val="001012A4"/>
    <w:rsid w:val="001020E8"/>
    <w:rsid w:val="00102695"/>
    <w:rsid w:val="00102EE3"/>
    <w:rsid w:val="0010307C"/>
    <w:rsid w:val="00103A0A"/>
    <w:rsid w:val="00103E67"/>
    <w:rsid w:val="0010404C"/>
    <w:rsid w:val="00104AB8"/>
    <w:rsid w:val="001053E1"/>
    <w:rsid w:val="0010563A"/>
    <w:rsid w:val="00105658"/>
    <w:rsid w:val="001056FF"/>
    <w:rsid w:val="00105E3E"/>
    <w:rsid w:val="00105E44"/>
    <w:rsid w:val="00105F63"/>
    <w:rsid w:val="001062FE"/>
    <w:rsid w:val="00107160"/>
    <w:rsid w:val="00107736"/>
    <w:rsid w:val="00110144"/>
    <w:rsid w:val="00110D35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0C3"/>
    <w:rsid w:val="00122278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27B9D"/>
    <w:rsid w:val="001301F8"/>
    <w:rsid w:val="0013021F"/>
    <w:rsid w:val="00130274"/>
    <w:rsid w:val="00130343"/>
    <w:rsid w:val="00130A55"/>
    <w:rsid w:val="00130CA9"/>
    <w:rsid w:val="00130D52"/>
    <w:rsid w:val="00130E34"/>
    <w:rsid w:val="00130F73"/>
    <w:rsid w:val="00131623"/>
    <w:rsid w:val="001316DB"/>
    <w:rsid w:val="001319BC"/>
    <w:rsid w:val="00132CD3"/>
    <w:rsid w:val="00132D83"/>
    <w:rsid w:val="00133BFE"/>
    <w:rsid w:val="00133D6C"/>
    <w:rsid w:val="00134048"/>
    <w:rsid w:val="001342D9"/>
    <w:rsid w:val="00134B72"/>
    <w:rsid w:val="00135327"/>
    <w:rsid w:val="001366C8"/>
    <w:rsid w:val="00136712"/>
    <w:rsid w:val="001367E6"/>
    <w:rsid w:val="001368D4"/>
    <w:rsid w:val="001373D0"/>
    <w:rsid w:val="00137622"/>
    <w:rsid w:val="00137995"/>
    <w:rsid w:val="00137A93"/>
    <w:rsid w:val="00137BC3"/>
    <w:rsid w:val="00137BE4"/>
    <w:rsid w:val="0014016C"/>
    <w:rsid w:val="0014019F"/>
    <w:rsid w:val="00140666"/>
    <w:rsid w:val="00140AAB"/>
    <w:rsid w:val="00141119"/>
    <w:rsid w:val="001425E4"/>
    <w:rsid w:val="001427B7"/>
    <w:rsid w:val="00142807"/>
    <w:rsid w:val="00142BDA"/>
    <w:rsid w:val="001431C7"/>
    <w:rsid w:val="00143716"/>
    <w:rsid w:val="00143C78"/>
    <w:rsid w:val="00144297"/>
    <w:rsid w:val="00144525"/>
    <w:rsid w:val="00145805"/>
    <w:rsid w:val="00145B25"/>
    <w:rsid w:val="00145D58"/>
    <w:rsid w:val="00145E5D"/>
    <w:rsid w:val="00145EEE"/>
    <w:rsid w:val="001462A8"/>
    <w:rsid w:val="00146939"/>
    <w:rsid w:val="00146A06"/>
    <w:rsid w:val="00146DEA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48E8"/>
    <w:rsid w:val="00155024"/>
    <w:rsid w:val="0015512C"/>
    <w:rsid w:val="001555F2"/>
    <w:rsid w:val="00155880"/>
    <w:rsid w:val="0015588F"/>
    <w:rsid w:val="00155C05"/>
    <w:rsid w:val="00155F97"/>
    <w:rsid w:val="0015655C"/>
    <w:rsid w:val="00156ED7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FE6"/>
    <w:rsid w:val="00166176"/>
    <w:rsid w:val="001661B3"/>
    <w:rsid w:val="001669FB"/>
    <w:rsid w:val="00167055"/>
    <w:rsid w:val="001671D3"/>
    <w:rsid w:val="001674F6"/>
    <w:rsid w:val="00167609"/>
    <w:rsid w:val="001679AB"/>
    <w:rsid w:val="001712D9"/>
    <w:rsid w:val="001717C0"/>
    <w:rsid w:val="0017182E"/>
    <w:rsid w:val="001718D4"/>
    <w:rsid w:val="001719ED"/>
    <w:rsid w:val="00172AF5"/>
    <w:rsid w:val="00172E4C"/>
    <w:rsid w:val="001732C7"/>
    <w:rsid w:val="00173A15"/>
    <w:rsid w:val="00173D2B"/>
    <w:rsid w:val="00173E61"/>
    <w:rsid w:val="0017401D"/>
    <w:rsid w:val="00174122"/>
    <w:rsid w:val="0017454F"/>
    <w:rsid w:val="00174577"/>
    <w:rsid w:val="00174BBF"/>
    <w:rsid w:val="00174CC1"/>
    <w:rsid w:val="001757DA"/>
    <w:rsid w:val="00175851"/>
    <w:rsid w:val="00176173"/>
    <w:rsid w:val="0017635A"/>
    <w:rsid w:val="00176690"/>
    <w:rsid w:val="0017699B"/>
    <w:rsid w:val="00180186"/>
    <w:rsid w:val="00180816"/>
    <w:rsid w:val="00180E06"/>
    <w:rsid w:val="00181A6D"/>
    <w:rsid w:val="00181D3C"/>
    <w:rsid w:val="00182069"/>
    <w:rsid w:val="0018236C"/>
    <w:rsid w:val="00182A3F"/>
    <w:rsid w:val="00182AA0"/>
    <w:rsid w:val="0018311D"/>
    <w:rsid w:val="00183C92"/>
    <w:rsid w:val="00183EA0"/>
    <w:rsid w:val="001840DB"/>
    <w:rsid w:val="00184A09"/>
    <w:rsid w:val="001852B9"/>
    <w:rsid w:val="0018614F"/>
    <w:rsid w:val="00186216"/>
    <w:rsid w:val="00186A3C"/>
    <w:rsid w:val="0018758F"/>
    <w:rsid w:val="001875A5"/>
    <w:rsid w:val="00190AF5"/>
    <w:rsid w:val="001913B0"/>
    <w:rsid w:val="0019140C"/>
    <w:rsid w:val="00191479"/>
    <w:rsid w:val="00191B8F"/>
    <w:rsid w:val="00192022"/>
    <w:rsid w:val="00192BBC"/>
    <w:rsid w:val="00192C5D"/>
    <w:rsid w:val="001934A6"/>
    <w:rsid w:val="0019374C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97026"/>
    <w:rsid w:val="00197F73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0A"/>
    <w:rsid w:val="001A32B5"/>
    <w:rsid w:val="001A3864"/>
    <w:rsid w:val="001A38DF"/>
    <w:rsid w:val="001A3A9F"/>
    <w:rsid w:val="001A6330"/>
    <w:rsid w:val="001A687A"/>
    <w:rsid w:val="001A6CC8"/>
    <w:rsid w:val="001A71EA"/>
    <w:rsid w:val="001A73A2"/>
    <w:rsid w:val="001A777D"/>
    <w:rsid w:val="001A77E3"/>
    <w:rsid w:val="001A7A6F"/>
    <w:rsid w:val="001A7E83"/>
    <w:rsid w:val="001B0075"/>
    <w:rsid w:val="001B01F9"/>
    <w:rsid w:val="001B096C"/>
    <w:rsid w:val="001B0E41"/>
    <w:rsid w:val="001B0E49"/>
    <w:rsid w:val="001B1641"/>
    <w:rsid w:val="001B1B59"/>
    <w:rsid w:val="001B1ECB"/>
    <w:rsid w:val="001B28F9"/>
    <w:rsid w:val="001B2C76"/>
    <w:rsid w:val="001B2DFA"/>
    <w:rsid w:val="001B3038"/>
    <w:rsid w:val="001B329B"/>
    <w:rsid w:val="001B3422"/>
    <w:rsid w:val="001B348B"/>
    <w:rsid w:val="001B3685"/>
    <w:rsid w:val="001B3CEF"/>
    <w:rsid w:val="001B3F48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6C80"/>
    <w:rsid w:val="001B7113"/>
    <w:rsid w:val="001B74FD"/>
    <w:rsid w:val="001B757B"/>
    <w:rsid w:val="001B7774"/>
    <w:rsid w:val="001C00BE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4942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263D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53C"/>
    <w:rsid w:val="001E66CF"/>
    <w:rsid w:val="001E6928"/>
    <w:rsid w:val="001E6A9A"/>
    <w:rsid w:val="001E74B3"/>
    <w:rsid w:val="001E774A"/>
    <w:rsid w:val="001E7BBB"/>
    <w:rsid w:val="001E7C60"/>
    <w:rsid w:val="001E7C86"/>
    <w:rsid w:val="001F0418"/>
    <w:rsid w:val="001F0D2A"/>
    <w:rsid w:val="001F0DE7"/>
    <w:rsid w:val="001F101C"/>
    <w:rsid w:val="001F16C9"/>
    <w:rsid w:val="001F17F5"/>
    <w:rsid w:val="001F1E2B"/>
    <w:rsid w:val="001F2210"/>
    <w:rsid w:val="001F29D4"/>
    <w:rsid w:val="001F2A5F"/>
    <w:rsid w:val="001F2C1A"/>
    <w:rsid w:val="001F32A6"/>
    <w:rsid w:val="001F3731"/>
    <w:rsid w:val="001F3CAE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C9A"/>
    <w:rsid w:val="00201DCF"/>
    <w:rsid w:val="00202453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02B"/>
    <w:rsid w:val="002051F4"/>
    <w:rsid w:val="002055DF"/>
    <w:rsid w:val="002056F2"/>
    <w:rsid w:val="002058D7"/>
    <w:rsid w:val="0020597C"/>
    <w:rsid w:val="002059E8"/>
    <w:rsid w:val="00206271"/>
    <w:rsid w:val="00206315"/>
    <w:rsid w:val="002063E6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3F37"/>
    <w:rsid w:val="002141B4"/>
    <w:rsid w:val="00214D71"/>
    <w:rsid w:val="00214DC0"/>
    <w:rsid w:val="0021511E"/>
    <w:rsid w:val="00215471"/>
    <w:rsid w:val="00215BD0"/>
    <w:rsid w:val="00215DE5"/>
    <w:rsid w:val="0021600A"/>
    <w:rsid w:val="00216F54"/>
    <w:rsid w:val="00217368"/>
    <w:rsid w:val="00217441"/>
    <w:rsid w:val="002177EA"/>
    <w:rsid w:val="00217D07"/>
    <w:rsid w:val="002200D6"/>
    <w:rsid w:val="0022046D"/>
    <w:rsid w:val="00221698"/>
    <w:rsid w:val="00221D49"/>
    <w:rsid w:val="00222D74"/>
    <w:rsid w:val="0022306B"/>
    <w:rsid w:val="00223154"/>
    <w:rsid w:val="002235B7"/>
    <w:rsid w:val="002236E6"/>
    <w:rsid w:val="002239E4"/>
    <w:rsid w:val="00223FBF"/>
    <w:rsid w:val="00224510"/>
    <w:rsid w:val="00224627"/>
    <w:rsid w:val="00224E42"/>
    <w:rsid w:val="00224F73"/>
    <w:rsid w:val="00225682"/>
    <w:rsid w:val="002256D4"/>
    <w:rsid w:val="00225EDB"/>
    <w:rsid w:val="002264A4"/>
    <w:rsid w:val="00226FFF"/>
    <w:rsid w:val="00227112"/>
    <w:rsid w:val="002275DA"/>
    <w:rsid w:val="00227D0A"/>
    <w:rsid w:val="00227ECD"/>
    <w:rsid w:val="00230026"/>
    <w:rsid w:val="002305BD"/>
    <w:rsid w:val="002305DC"/>
    <w:rsid w:val="00230754"/>
    <w:rsid w:val="002316F4"/>
    <w:rsid w:val="00232907"/>
    <w:rsid w:val="00232F90"/>
    <w:rsid w:val="002330F7"/>
    <w:rsid w:val="00234383"/>
    <w:rsid w:val="0023440B"/>
    <w:rsid w:val="00234610"/>
    <w:rsid w:val="002352DD"/>
    <w:rsid w:val="00235366"/>
    <w:rsid w:val="002355AF"/>
    <w:rsid w:val="00235ACF"/>
    <w:rsid w:val="0023608E"/>
    <w:rsid w:val="0023626B"/>
    <w:rsid w:val="00236756"/>
    <w:rsid w:val="00236FB8"/>
    <w:rsid w:val="002370CB"/>
    <w:rsid w:val="002378B8"/>
    <w:rsid w:val="00237F34"/>
    <w:rsid w:val="00237F71"/>
    <w:rsid w:val="002403B7"/>
    <w:rsid w:val="0024069C"/>
    <w:rsid w:val="00240A2C"/>
    <w:rsid w:val="002410B3"/>
    <w:rsid w:val="00241993"/>
    <w:rsid w:val="00242273"/>
    <w:rsid w:val="0024402E"/>
    <w:rsid w:val="0024435D"/>
    <w:rsid w:val="002443B6"/>
    <w:rsid w:val="00244C9E"/>
    <w:rsid w:val="00245647"/>
    <w:rsid w:val="002458CF"/>
    <w:rsid w:val="00245B68"/>
    <w:rsid w:val="00246B0A"/>
    <w:rsid w:val="00246C79"/>
    <w:rsid w:val="00247738"/>
    <w:rsid w:val="0024794E"/>
    <w:rsid w:val="00247DBC"/>
    <w:rsid w:val="00247FD4"/>
    <w:rsid w:val="0025070A"/>
    <w:rsid w:val="00250A09"/>
    <w:rsid w:val="00250A5F"/>
    <w:rsid w:val="00250B74"/>
    <w:rsid w:val="00250B97"/>
    <w:rsid w:val="00250E9D"/>
    <w:rsid w:val="0025150E"/>
    <w:rsid w:val="00251A9B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5A06"/>
    <w:rsid w:val="00255A69"/>
    <w:rsid w:val="00256280"/>
    <w:rsid w:val="002562C4"/>
    <w:rsid w:val="002566D3"/>
    <w:rsid w:val="00256E32"/>
    <w:rsid w:val="00257486"/>
    <w:rsid w:val="00257AE5"/>
    <w:rsid w:val="00257EDB"/>
    <w:rsid w:val="00257FF1"/>
    <w:rsid w:val="00260561"/>
    <w:rsid w:val="00260599"/>
    <w:rsid w:val="00260DDE"/>
    <w:rsid w:val="0026111D"/>
    <w:rsid w:val="002642C9"/>
    <w:rsid w:val="00264C41"/>
    <w:rsid w:val="00264FDE"/>
    <w:rsid w:val="0026527F"/>
    <w:rsid w:val="0026532B"/>
    <w:rsid w:val="00265E21"/>
    <w:rsid w:val="00265E39"/>
    <w:rsid w:val="00266C95"/>
    <w:rsid w:val="00266D10"/>
    <w:rsid w:val="0026730A"/>
    <w:rsid w:val="002676D4"/>
    <w:rsid w:val="002677D1"/>
    <w:rsid w:val="00270246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00D"/>
    <w:rsid w:val="002770EF"/>
    <w:rsid w:val="002772CB"/>
    <w:rsid w:val="00277812"/>
    <w:rsid w:val="00277845"/>
    <w:rsid w:val="00277C67"/>
    <w:rsid w:val="002801C7"/>
    <w:rsid w:val="00280956"/>
    <w:rsid w:val="00280C6C"/>
    <w:rsid w:val="00280EF9"/>
    <w:rsid w:val="002813E0"/>
    <w:rsid w:val="00281E3B"/>
    <w:rsid w:val="0028212A"/>
    <w:rsid w:val="00282717"/>
    <w:rsid w:val="00282C33"/>
    <w:rsid w:val="00283163"/>
    <w:rsid w:val="00283645"/>
    <w:rsid w:val="0028419E"/>
    <w:rsid w:val="0028476F"/>
    <w:rsid w:val="002850C7"/>
    <w:rsid w:val="00285A40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24F7"/>
    <w:rsid w:val="0029270E"/>
    <w:rsid w:val="0029319A"/>
    <w:rsid w:val="002932EE"/>
    <w:rsid w:val="0029359B"/>
    <w:rsid w:val="00294382"/>
    <w:rsid w:val="0029444E"/>
    <w:rsid w:val="00294797"/>
    <w:rsid w:val="002949D1"/>
    <w:rsid w:val="00295F0F"/>
    <w:rsid w:val="00296CDE"/>
    <w:rsid w:val="00296D39"/>
    <w:rsid w:val="00297557"/>
    <w:rsid w:val="00297A28"/>
    <w:rsid w:val="002A104F"/>
    <w:rsid w:val="002A20BE"/>
    <w:rsid w:val="002A360D"/>
    <w:rsid w:val="002A361E"/>
    <w:rsid w:val="002A3A3D"/>
    <w:rsid w:val="002A3F1F"/>
    <w:rsid w:val="002A4EDC"/>
    <w:rsid w:val="002A5AB4"/>
    <w:rsid w:val="002A66B6"/>
    <w:rsid w:val="002A684E"/>
    <w:rsid w:val="002A6C45"/>
    <w:rsid w:val="002A77DE"/>
    <w:rsid w:val="002A7917"/>
    <w:rsid w:val="002A7A62"/>
    <w:rsid w:val="002A7F3F"/>
    <w:rsid w:val="002B0918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E11"/>
    <w:rsid w:val="002B3F77"/>
    <w:rsid w:val="002B52AD"/>
    <w:rsid w:val="002B53BB"/>
    <w:rsid w:val="002B5C7B"/>
    <w:rsid w:val="002B5FCF"/>
    <w:rsid w:val="002B6381"/>
    <w:rsid w:val="002B680E"/>
    <w:rsid w:val="002B6A54"/>
    <w:rsid w:val="002B6B7F"/>
    <w:rsid w:val="002B7083"/>
    <w:rsid w:val="002B7296"/>
    <w:rsid w:val="002B7613"/>
    <w:rsid w:val="002B7C37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1F20"/>
    <w:rsid w:val="002C27F9"/>
    <w:rsid w:val="002C38A7"/>
    <w:rsid w:val="002C38BE"/>
    <w:rsid w:val="002C3CA3"/>
    <w:rsid w:val="002C3D3F"/>
    <w:rsid w:val="002C3D85"/>
    <w:rsid w:val="002C4A07"/>
    <w:rsid w:val="002C4D7F"/>
    <w:rsid w:val="002C4F36"/>
    <w:rsid w:val="002C51FE"/>
    <w:rsid w:val="002C584D"/>
    <w:rsid w:val="002C5935"/>
    <w:rsid w:val="002C5FD1"/>
    <w:rsid w:val="002C6431"/>
    <w:rsid w:val="002C659E"/>
    <w:rsid w:val="002C67F8"/>
    <w:rsid w:val="002C6C22"/>
    <w:rsid w:val="002C6D45"/>
    <w:rsid w:val="002C738B"/>
    <w:rsid w:val="002C7961"/>
    <w:rsid w:val="002C7D39"/>
    <w:rsid w:val="002D0266"/>
    <w:rsid w:val="002D1372"/>
    <w:rsid w:val="002D1391"/>
    <w:rsid w:val="002D13D6"/>
    <w:rsid w:val="002D14CB"/>
    <w:rsid w:val="002D1ABE"/>
    <w:rsid w:val="002D1EB9"/>
    <w:rsid w:val="002D235E"/>
    <w:rsid w:val="002D2462"/>
    <w:rsid w:val="002D2636"/>
    <w:rsid w:val="002D2DB4"/>
    <w:rsid w:val="002D2DF7"/>
    <w:rsid w:val="002D3001"/>
    <w:rsid w:val="002D3DC7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765"/>
    <w:rsid w:val="002E08AD"/>
    <w:rsid w:val="002E08BC"/>
    <w:rsid w:val="002E0BC1"/>
    <w:rsid w:val="002E220D"/>
    <w:rsid w:val="002E244F"/>
    <w:rsid w:val="002E3296"/>
    <w:rsid w:val="002E3AE2"/>
    <w:rsid w:val="002E41BE"/>
    <w:rsid w:val="002E421E"/>
    <w:rsid w:val="002E5209"/>
    <w:rsid w:val="002E58AC"/>
    <w:rsid w:val="002E5918"/>
    <w:rsid w:val="002E6286"/>
    <w:rsid w:val="002E6369"/>
    <w:rsid w:val="002E6479"/>
    <w:rsid w:val="002E6598"/>
    <w:rsid w:val="002E6FD2"/>
    <w:rsid w:val="002E7572"/>
    <w:rsid w:val="002F0EDC"/>
    <w:rsid w:val="002F0F27"/>
    <w:rsid w:val="002F0FD9"/>
    <w:rsid w:val="002F1078"/>
    <w:rsid w:val="002F110E"/>
    <w:rsid w:val="002F1299"/>
    <w:rsid w:val="002F12B4"/>
    <w:rsid w:val="002F19DA"/>
    <w:rsid w:val="002F1A6F"/>
    <w:rsid w:val="002F1AEC"/>
    <w:rsid w:val="002F1C3B"/>
    <w:rsid w:val="002F2478"/>
    <w:rsid w:val="002F2A6C"/>
    <w:rsid w:val="002F2C18"/>
    <w:rsid w:val="002F3707"/>
    <w:rsid w:val="002F3A5B"/>
    <w:rsid w:val="002F3AB8"/>
    <w:rsid w:val="002F3AC7"/>
    <w:rsid w:val="002F3EE0"/>
    <w:rsid w:val="002F4538"/>
    <w:rsid w:val="002F488B"/>
    <w:rsid w:val="002F4C2A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BF"/>
    <w:rsid w:val="00301AFD"/>
    <w:rsid w:val="00301DC9"/>
    <w:rsid w:val="003025BD"/>
    <w:rsid w:val="00302A7D"/>
    <w:rsid w:val="00304146"/>
    <w:rsid w:val="00304BCD"/>
    <w:rsid w:val="00304D70"/>
    <w:rsid w:val="00304DFD"/>
    <w:rsid w:val="00304F31"/>
    <w:rsid w:val="00305097"/>
    <w:rsid w:val="00305428"/>
    <w:rsid w:val="00305D0D"/>
    <w:rsid w:val="0030601A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5E9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177F0"/>
    <w:rsid w:val="00320339"/>
    <w:rsid w:val="003208D1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46"/>
    <w:rsid w:val="00322EDB"/>
    <w:rsid w:val="00323B61"/>
    <w:rsid w:val="0032440C"/>
    <w:rsid w:val="003259A7"/>
    <w:rsid w:val="00325BE8"/>
    <w:rsid w:val="00325CB8"/>
    <w:rsid w:val="00326914"/>
    <w:rsid w:val="00326AC5"/>
    <w:rsid w:val="00326E07"/>
    <w:rsid w:val="00326E22"/>
    <w:rsid w:val="00327261"/>
    <w:rsid w:val="0032749A"/>
    <w:rsid w:val="003276EA"/>
    <w:rsid w:val="003278CE"/>
    <w:rsid w:val="00327A31"/>
    <w:rsid w:val="00327DBD"/>
    <w:rsid w:val="00327EC6"/>
    <w:rsid w:val="00327F00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65A"/>
    <w:rsid w:val="00340AB1"/>
    <w:rsid w:val="003417FB"/>
    <w:rsid w:val="0034227B"/>
    <w:rsid w:val="003426D1"/>
    <w:rsid w:val="0034333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1E52"/>
    <w:rsid w:val="00352275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4570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82F"/>
    <w:rsid w:val="00362918"/>
    <w:rsid w:val="0036296F"/>
    <w:rsid w:val="00362DA2"/>
    <w:rsid w:val="003638AD"/>
    <w:rsid w:val="00363CBE"/>
    <w:rsid w:val="00363F3E"/>
    <w:rsid w:val="00364E71"/>
    <w:rsid w:val="00364EE2"/>
    <w:rsid w:val="0036519C"/>
    <w:rsid w:val="003657A4"/>
    <w:rsid w:val="00365E18"/>
    <w:rsid w:val="00365ECC"/>
    <w:rsid w:val="00365FE0"/>
    <w:rsid w:val="0036648F"/>
    <w:rsid w:val="003679F3"/>
    <w:rsid w:val="00367B5C"/>
    <w:rsid w:val="00367CD5"/>
    <w:rsid w:val="003711B7"/>
    <w:rsid w:val="00371A6D"/>
    <w:rsid w:val="00371CC6"/>
    <w:rsid w:val="00372217"/>
    <w:rsid w:val="0037316B"/>
    <w:rsid w:val="003739AB"/>
    <w:rsid w:val="00373D9D"/>
    <w:rsid w:val="00373E9D"/>
    <w:rsid w:val="00374785"/>
    <w:rsid w:val="00374BEC"/>
    <w:rsid w:val="003751B0"/>
    <w:rsid w:val="00375270"/>
    <w:rsid w:val="003753B1"/>
    <w:rsid w:val="00375687"/>
    <w:rsid w:val="003756AB"/>
    <w:rsid w:val="00375920"/>
    <w:rsid w:val="00375BA4"/>
    <w:rsid w:val="0037626A"/>
    <w:rsid w:val="0037644E"/>
    <w:rsid w:val="00376B84"/>
    <w:rsid w:val="00376F4F"/>
    <w:rsid w:val="00376FFA"/>
    <w:rsid w:val="0037740E"/>
    <w:rsid w:val="00377555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87F61"/>
    <w:rsid w:val="0039007C"/>
    <w:rsid w:val="003906FD"/>
    <w:rsid w:val="00390BAD"/>
    <w:rsid w:val="00391E1B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B0"/>
    <w:rsid w:val="003964C6"/>
    <w:rsid w:val="00396517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CC9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04F"/>
    <w:rsid w:val="003A7212"/>
    <w:rsid w:val="003A788E"/>
    <w:rsid w:val="003A7943"/>
    <w:rsid w:val="003B16C4"/>
    <w:rsid w:val="003B2559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C22"/>
    <w:rsid w:val="003C1FCC"/>
    <w:rsid w:val="003C22BA"/>
    <w:rsid w:val="003C232B"/>
    <w:rsid w:val="003C254B"/>
    <w:rsid w:val="003C30B5"/>
    <w:rsid w:val="003C3303"/>
    <w:rsid w:val="003C3399"/>
    <w:rsid w:val="003C35C8"/>
    <w:rsid w:val="003C39AB"/>
    <w:rsid w:val="003C45A0"/>
    <w:rsid w:val="003C4B00"/>
    <w:rsid w:val="003C4E24"/>
    <w:rsid w:val="003C52B6"/>
    <w:rsid w:val="003C558D"/>
    <w:rsid w:val="003C5E2A"/>
    <w:rsid w:val="003C7171"/>
    <w:rsid w:val="003C79BC"/>
    <w:rsid w:val="003C7A64"/>
    <w:rsid w:val="003C7B1D"/>
    <w:rsid w:val="003C7EBD"/>
    <w:rsid w:val="003C7F95"/>
    <w:rsid w:val="003C7FC2"/>
    <w:rsid w:val="003D07C9"/>
    <w:rsid w:val="003D0BE6"/>
    <w:rsid w:val="003D0E37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702"/>
    <w:rsid w:val="003D4C55"/>
    <w:rsid w:val="003D4CDC"/>
    <w:rsid w:val="003D4DDE"/>
    <w:rsid w:val="003D55E3"/>
    <w:rsid w:val="003D571C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074D"/>
    <w:rsid w:val="003E106A"/>
    <w:rsid w:val="003E18F8"/>
    <w:rsid w:val="003E2032"/>
    <w:rsid w:val="003E27FF"/>
    <w:rsid w:val="003E2986"/>
    <w:rsid w:val="003E2AFD"/>
    <w:rsid w:val="003E2B6D"/>
    <w:rsid w:val="003E3D1E"/>
    <w:rsid w:val="003E410B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6CD"/>
    <w:rsid w:val="003E5FC7"/>
    <w:rsid w:val="003E6291"/>
    <w:rsid w:val="003E664E"/>
    <w:rsid w:val="003E66B9"/>
    <w:rsid w:val="003E6CD2"/>
    <w:rsid w:val="003E79C2"/>
    <w:rsid w:val="003E7A87"/>
    <w:rsid w:val="003E7F41"/>
    <w:rsid w:val="003F004C"/>
    <w:rsid w:val="003F0144"/>
    <w:rsid w:val="003F022F"/>
    <w:rsid w:val="003F0320"/>
    <w:rsid w:val="003F0831"/>
    <w:rsid w:val="003F0CBC"/>
    <w:rsid w:val="003F117A"/>
    <w:rsid w:val="003F14AC"/>
    <w:rsid w:val="003F20D5"/>
    <w:rsid w:val="003F23DA"/>
    <w:rsid w:val="003F34E0"/>
    <w:rsid w:val="003F3795"/>
    <w:rsid w:val="003F3B80"/>
    <w:rsid w:val="003F3CAA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3F79DA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4A7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06E70"/>
    <w:rsid w:val="00407AC5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2FBD"/>
    <w:rsid w:val="0041357E"/>
    <w:rsid w:val="0041372A"/>
    <w:rsid w:val="004138F8"/>
    <w:rsid w:val="00414164"/>
    <w:rsid w:val="00414955"/>
    <w:rsid w:val="00414994"/>
    <w:rsid w:val="00414F4D"/>
    <w:rsid w:val="004157CB"/>
    <w:rsid w:val="00415D69"/>
    <w:rsid w:val="00415DF8"/>
    <w:rsid w:val="00415F2B"/>
    <w:rsid w:val="00416197"/>
    <w:rsid w:val="00416EF7"/>
    <w:rsid w:val="0041700A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214"/>
    <w:rsid w:val="00423550"/>
    <w:rsid w:val="00423565"/>
    <w:rsid w:val="00423F0B"/>
    <w:rsid w:val="004244C7"/>
    <w:rsid w:val="004246C2"/>
    <w:rsid w:val="0042535B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A68"/>
    <w:rsid w:val="00432E3F"/>
    <w:rsid w:val="00433624"/>
    <w:rsid w:val="00433889"/>
    <w:rsid w:val="00433B53"/>
    <w:rsid w:val="004341A8"/>
    <w:rsid w:val="00434FE9"/>
    <w:rsid w:val="00435319"/>
    <w:rsid w:val="00435C70"/>
    <w:rsid w:val="00435FCB"/>
    <w:rsid w:val="004360D2"/>
    <w:rsid w:val="00437CB6"/>
    <w:rsid w:val="00437EDA"/>
    <w:rsid w:val="004411DD"/>
    <w:rsid w:val="004412FF"/>
    <w:rsid w:val="00441660"/>
    <w:rsid w:val="004419C2"/>
    <w:rsid w:val="00441AEF"/>
    <w:rsid w:val="00441FCA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56"/>
    <w:rsid w:val="00452C8B"/>
    <w:rsid w:val="004536ED"/>
    <w:rsid w:val="004537B5"/>
    <w:rsid w:val="00453CB1"/>
    <w:rsid w:val="00454360"/>
    <w:rsid w:val="004545C8"/>
    <w:rsid w:val="00454D04"/>
    <w:rsid w:val="00454E2A"/>
    <w:rsid w:val="00455170"/>
    <w:rsid w:val="004554A1"/>
    <w:rsid w:val="00455746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0D19"/>
    <w:rsid w:val="00471271"/>
    <w:rsid w:val="004713CD"/>
    <w:rsid w:val="00471716"/>
    <w:rsid w:val="004718C9"/>
    <w:rsid w:val="004720C6"/>
    <w:rsid w:val="0047219C"/>
    <w:rsid w:val="004723E8"/>
    <w:rsid w:val="00472506"/>
    <w:rsid w:val="004727AD"/>
    <w:rsid w:val="00473921"/>
    <w:rsid w:val="00473FA6"/>
    <w:rsid w:val="00474165"/>
    <w:rsid w:val="004743FC"/>
    <w:rsid w:val="004744DB"/>
    <w:rsid w:val="004748B8"/>
    <w:rsid w:val="00474E8D"/>
    <w:rsid w:val="00475096"/>
    <w:rsid w:val="00475228"/>
    <w:rsid w:val="00476F9E"/>
    <w:rsid w:val="00477603"/>
    <w:rsid w:val="00477665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38C7"/>
    <w:rsid w:val="00484322"/>
    <w:rsid w:val="004846D6"/>
    <w:rsid w:val="004858B8"/>
    <w:rsid w:val="004861AF"/>
    <w:rsid w:val="004862D8"/>
    <w:rsid w:val="0048685C"/>
    <w:rsid w:val="00486ABB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62C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588E"/>
    <w:rsid w:val="00497086"/>
    <w:rsid w:val="004970A7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3DB0"/>
    <w:rsid w:val="004A47EF"/>
    <w:rsid w:val="004A4E32"/>
    <w:rsid w:val="004A52CD"/>
    <w:rsid w:val="004A52D2"/>
    <w:rsid w:val="004A554C"/>
    <w:rsid w:val="004A582A"/>
    <w:rsid w:val="004A5A83"/>
    <w:rsid w:val="004A5B5F"/>
    <w:rsid w:val="004A5D32"/>
    <w:rsid w:val="004A5E54"/>
    <w:rsid w:val="004A5FE7"/>
    <w:rsid w:val="004A61D1"/>
    <w:rsid w:val="004A6357"/>
    <w:rsid w:val="004A66EB"/>
    <w:rsid w:val="004A70C4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1B3"/>
    <w:rsid w:val="004B64D4"/>
    <w:rsid w:val="004B753E"/>
    <w:rsid w:val="004B7C38"/>
    <w:rsid w:val="004B7E45"/>
    <w:rsid w:val="004C03E8"/>
    <w:rsid w:val="004C0CC9"/>
    <w:rsid w:val="004C125A"/>
    <w:rsid w:val="004C17E0"/>
    <w:rsid w:val="004C1B83"/>
    <w:rsid w:val="004C23C9"/>
    <w:rsid w:val="004C2636"/>
    <w:rsid w:val="004C2AEC"/>
    <w:rsid w:val="004C3734"/>
    <w:rsid w:val="004C3BD3"/>
    <w:rsid w:val="004C4243"/>
    <w:rsid w:val="004C622D"/>
    <w:rsid w:val="004C6449"/>
    <w:rsid w:val="004C65B8"/>
    <w:rsid w:val="004C7D53"/>
    <w:rsid w:val="004C7E14"/>
    <w:rsid w:val="004D0BC5"/>
    <w:rsid w:val="004D1268"/>
    <w:rsid w:val="004D12E1"/>
    <w:rsid w:val="004D1459"/>
    <w:rsid w:val="004D176C"/>
    <w:rsid w:val="004D1FA6"/>
    <w:rsid w:val="004D21D9"/>
    <w:rsid w:val="004D24B1"/>
    <w:rsid w:val="004D260C"/>
    <w:rsid w:val="004D31E1"/>
    <w:rsid w:val="004D3806"/>
    <w:rsid w:val="004D39C8"/>
    <w:rsid w:val="004D3B0C"/>
    <w:rsid w:val="004D3E20"/>
    <w:rsid w:val="004D4132"/>
    <w:rsid w:val="004D4CF7"/>
    <w:rsid w:val="004D4D25"/>
    <w:rsid w:val="004D51CB"/>
    <w:rsid w:val="004D5746"/>
    <w:rsid w:val="004D604B"/>
    <w:rsid w:val="004D6349"/>
    <w:rsid w:val="004D6F4B"/>
    <w:rsid w:val="004D75C2"/>
    <w:rsid w:val="004D7E45"/>
    <w:rsid w:val="004E1196"/>
    <w:rsid w:val="004E1372"/>
    <w:rsid w:val="004E1B50"/>
    <w:rsid w:val="004E1C8E"/>
    <w:rsid w:val="004E32BD"/>
    <w:rsid w:val="004E37EE"/>
    <w:rsid w:val="004E3E62"/>
    <w:rsid w:val="004E423C"/>
    <w:rsid w:val="004E464C"/>
    <w:rsid w:val="004E630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88D"/>
    <w:rsid w:val="004F1BB9"/>
    <w:rsid w:val="004F1DF4"/>
    <w:rsid w:val="004F25C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4EE8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438"/>
    <w:rsid w:val="00512B52"/>
    <w:rsid w:val="00512F77"/>
    <w:rsid w:val="00513025"/>
    <w:rsid w:val="00513292"/>
    <w:rsid w:val="00513E1D"/>
    <w:rsid w:val="00514717"/>
    <w:rsid w:val="00514AF1"/>
    <w:rsid w:val="005156A6"/>
    <w:rsid w:val="00515CE0"/>
    <w:rsid w:val="005160C5"/>
    <w:rsid w:val="00516138"/>
    <w:rsid w:val="005165FE"/>
    <w:rsid w:val="00516E49"/>
    <w:rsid w:val="00516F73"/>
    <w:rsid w:val="00517112"/>
    <w:rsid w:val="005173CA"/>
    <w:rsid w:val="005175F3"/>
    <w:rsid w:val="005179A6"/>
    <w:rsid w:val="00517DD6"/>
    <w:rsid w:val="00517DD7"/>
    <w:rsid w:val="00517F96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0D9"/>
    <w:rsid w:val="00522913"/>
    <w:rsid w:val="00523643"/>
    <w:rsid w:val="00523FA2"/>
    <w:rsid w:val="005247C7"/>
    <w:rsid w:val="005248F5"/>
    <w:rsid w:val="00524956"/>
    <w:rsid w:val="005249F2"/>
    <w:rsid w:val="005258A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285F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0FD7"/>
    <w:rsid w:val="005420AB"/>
    <w:rsid w:val="00542119"/>
    <w:rsid w:val="005422AE"/>
    <w:rsid w:val="00542455"/>
    <w:rsid w:val="0054332B"/>
    <w:rsid w:val="0054368A"/>
    <w:rsid w:val="00543928"/>
    <w:rsid w:val="005447A5"/>
    <w:rsid w:val="00544BA5"/>
    <w:rsid w:val="00544E07"/>
    <w:rsid w:val="00545132"/>
    <w:rsid w:val="0054571C"/>
    <w:rsid w:val="00545875"/>
    <w:rsid w:val="005458B0"/>
    <w:rsid w:val="005464E2"/>
    <w:rsid w:val="005464F9"/>
    <w:rsid w:val="00546C9C"/>
    <w:rsid w:val="0054718F"/>
    <w:rsid w:val="005473DD"/>
    <w:rsid w:val="00547554"/>
    <w:rsid w:val="00547B12"/>
    <w:rsid w:val="00550656"/>
    <w:rsid w:val="00550A22"/>
    <w:rsid w:val="00550A2F"/>
    <w:rsid w:val="00550AB7"/>
    <w:rsid w:val="00550ADD"/>
    <w:rsid w:val="00551741"/>
    <w:rsid w:val="0055303C"/>
    <w:rsid w:val="00553080"/>
    <w:rsid w:val="00553229"/>
    <w:rsid w:val="00553248"/>
    <w:rsid w:val="0055404D"/>
    <w:rsid w:val="00554589"/>
    <w:rsid w:val="005545FF"/>
    <w:rsid w:val="00554A7A"/>
    <w:rsid w:val="00554E01"/>
    <w:rsid w:val="00554EC3"/>
    <w:rsid w:val="005557EE"/>
    <w:rsid w:val="00555972"/>
    <w:rsid w:val="00555F61"/>
    <w:rsid w:val="00556999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A89"/>
    <w:rsid w:val="00565F03"/>
    <w:rsid w:val="00566407"/>
    <w:rsid w:val="005664EE"/>
    <w:rsid w:val="005676BC"/>
    <w:rsid w:val="005679F6"/>
    <w:rsid w:val="00567C57"/>
    <w:rsid w:val="0057115B"/>
    <w:rsid w:val="005718A5"/>
    <w:rsid w:val="005720ED"/>
    <w:rsid w:val="005721A7"/>
    <w:rsid w:val="00573440"/>
    <w:rsid w:val="00573B1A"/>
    <w:rsid w:val="00574E5A"/>
    <w:rsid w:val="00575092"/>
    <w:rsid w:val="005751F6"/>
    <w:rsid w:val="00575C40"/>
    <w:rsid w:val="00576E4E"/>
    <w:rsid w:val="005775A7"/>
    <w:rsid w:val="00577645"/>
    <w:rsid w:val="0057771F"/>
    <w:rsid w:val="0057798F"/>
    <w:rsid w:val="00580A2B"/>
    <w:rsid w:val="00580B01"/>
    <w:rsid w:val="00580DAD"/>
    <w:rsid w:val="00581377"/>
    <w:rsid w:val="005823E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B29"/>
    <w:rsid w:val="00587B92"/>
    <w:rsid w:val="00587E83"/>
    <w:rsid w:val="00590102"/>
    <w:rsid w:val="005901D4"/>
    <w:rsid w:val="00590874"/>
    <w:rsid w:val="0059097E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3ED7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A7BEB"/>
    <w:rsid w:val="005B0184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562"/>
    <w:rsid w:val="005B4855"/>
    <w:rsid w:val="005B48A9"/>
    <w:rsid w:val="005B5264"/>
    <w:rsid w:val="005B53D3"/>
    <w:rsid w:val="005B54AF"/>
    <w:rsid w:val="005B563C"/>
    <w:rsid w:val="005B59A3"/>
    <w:rsid w:val="005B5FD5"/>
    <w:rsid w:val="005B60F6"/>
    <w:rsid w:val="005B61CF"/>
    <w:rsid w:val="005B739A"/>
    <w:rsid w:val="005C076D"/>
    <w:rsid w:val="005C0D62"/>
    <w:rsid w:val="005C0F86"/>
    <w:rsid w:val="005C1419"/>
    <w:rsid w:val="005C1941"/>
    <w:rsid w:val="005C1BB0"/>
    <w:rsid w:val="005C1C66"/>
    <w:rsid w:val="005C1F48"/>
    <w:rsid w:val="005C1FCB"/>
    <w:rsid w:val="005C26BC"/>
    <w:rsid w:val="005C2FCD"/>
    <w:rsid w:val="005C3011"/>
    <w:rsid w:val="005C315B"/>
    <w:rsid w:val="005C32F4"/>
    <w:rsid w:val="005C354A"/>
    <w:rsid w:val="005C35EB"/>
    <w:rsid w:val="005C3851"/>
    <w:rsid w:val="005C3AAF"/>
    <w:rsid w:val="005C3D5C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57F"/>
    <w:rsid w:val="005D299F"/>
    <w:rsid w:val="005D29C2"/>
    <w:rsid w:val="005D2B43"/>
    <w:rsid w:val="005D2E52"/>
    <w:rsid w:val="005D320C"/>
    <w:rsid w:val="005D3703"/>
    <w:rsid w:val="005D3B42"/>
    <w:rsid w:val="005D3F88"/>
    <w:rsid w:val="005D3FD0"/>
    <w:rsid w:val="005D4309"/>
    <w:rsid w:val="005D4443"/>
    <w:rsid w:val="005D4EAC"/>
    <w:rsid w:val="005D5564"/>
    <w:rsid w:val="005D57C6"/>
    <w:rsid w:val="005D599C"/>
    <w:rsid w:val="005D5B8C"/>
    <w:rsid w:val="005D644F"/>
    <w:rsid w:val="005D73AA"/>
    <w:rsid w:val="005D7797"/>
    <w:rsid w:val="005E0681"/>
    <w:rsid w:val="005E091A"/>
    <w:rsid w:val="005E0AB7"/>
    <w:rsid w:val="005E11B4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8BB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7D"/>
    <w:rsid w:val="006105F9"/>
    <w:rsid w:val="00610BC2"/>
    <w:rsid w:val="00610FD1"/>
    <w:rsid w:val="00610FF2"/>
    <w:rsid w:val="00611CE5"/>
    <w:rsid w:val="006123AE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3EA3"/>
    <w:rsid w:val="006241DF"/>
    <w:rsid w:val="0062455D"/>
    <w:rsid w:val="00624A46"/>
    <w:rsid w:val="0062522A"/>
    <w:rsid w:val="006253C0"/>
    <w:rsid w:val="00625B6C"/>
    <w:rsid w:val="00625C6F"/>
    <w:rsid w:val="00625EBC"/>
    <w:rsid w:val="00625F41"/>
    <w:rsid w:val="0062615B"/>
    <w:rsid w:val="006262A5"/>
    <w:rsid w:val="006262A7"/>
    <w:rsid w:val="006262F8"/>
    <w:rsid w:val="00627794"/>
    <w:rsid w:val="0062787A"/>
    <w:rsid w:val="00627914"/>
    <w:rsid w:val="00627AA9"/>
    <w:rsid w:val="006301DC"/>
    <w:rsid w:val="006307BB"/>
    <w:rsid w:val="0063104E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02D8"/>
    <w:rsid w:val="0064140F"/>
    <w:rsid w:val="006417BB"/>
    <w:rsid w:val="00641B01"/>
    <w:rsid w:val="00641E9F"/>
    <w:rsid w:val="006420DD"/>
    <w:rsid w:val="00642268"/>
    <w:rsid w:val="00643296"/>
    <w:rsid w:val="006434AD"/>
    <w:rsid w:val="006440CE"/>
    <w:rsid w:val="00644188"/>
    <w:rsid w:val="00644394"/>
    <w:rsid w:val="00644771"/>
    <w:rsid w:val="00644B46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730A"/>
    <w:rsid w:val="00647E7F"/>
    <w:rsid w:val="00647FD6"/>
    <w:rsid w:val="00650AAB"/>
    <w:rsid w:val="0065175F"/>
    <w:rsid w:val="00651A17"/>
    <w:rsid w:val="00651AE2"/>
    <w:rsid w:val="00651CB2"/>
    <w:rsid w:val="00652913"/>
    <w:rsid w:val="00652CEE"/>
    <w:rsid w:val="00652D75"/>
    <w:rsid w:val="006532C8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57EEA"/>
    <w:rsid w:val="00660204"/>
    <w:rsid w:val="006602E3"/>
    <w:rsid w:val="00660539"/>
    <w:rsid w:val="00660597"/>
    <w:rsid w:val="006609FF"/>
    <w:rsid w:val="00660B7A"/>
    <w:rsid w:val="006614A2"/>
    <w:rsid w:val="006622D2"/>
    <w:rsid w:val="0066281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8ED"/>
    <w:rsid w:val="00670AA8"/>
    <w:rsid w:val="00670ACC"/>
    <w:rsid w:val="00672025"/>
    <w:rsid w:val="00672B19"/>
    <w:rsid w:val="00672B53"/>
    <w:rsid w:val="00672F34"/>
    <w:rsid w:val="006731A2"/>
    <w:rsid w:val="00673416"/>
    <w:rsid w:val="00673BBB"/>
    <w:rsid w:val="00673C13"/>
    <w:rsid w:val="00674398"/>
    <w:rsid w:val="00674729"/>
    <w:rsid w:val="00674C84"/>
    <w:rsid w:val="00675216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256"/>
    <w:rsid w:val="00681475"/>
    <w:rsid w:val="00681811"/>
    <w:rsid w:val="00681C57"/>
    <w:rsid w:val="00681CDC"/>
    <w:rsid w:val="00681CE1"/>
    <w:rsid w:val="00681D96"/>
    <w:rsid w:val="00682130"/>
    <w:rsid w:val="006826F2"/>
    <w:rsid w:val="006831BA"/>
    <w:rsid w:val="006831DF"/>
    <w:rsid w:val="00683224"/>
    <w:rsid w:val="006838A4"/>
    <w:rsid w:val="00683EC6"/>
    <w:rsid w:val="0068461D"/>
    <w:rsid w:val="00684855"/>
    <w:rsid w:val="00684A2C"/>
    <w:rsid w:val="00685CD4"/>
    <w:rsid w:val="00686126"/>
    <w:rsid w:val="006863D0"/>
    <w:rsid w:val="006868B9"/>
    <w:rsid w:val="00686934"/>
    <w:rsid w:val="00687038"/>
    <w:rsid w:val="006870F6"/>
    <w:rsid w:val="006875BB"/>
    <w:rsid w:val="006877B4"/>
    <w:rsid w:val="00687B6F"/>
    <w:rsid w:val="00690039"/>
    <w:rsid w:val="00690A30"/>
    <w:rsid w:val="00690DEE"/>
    <w:rsid w:val="006910CA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6EB"/>
    <w:rsid w:val="00697E9C"/>
    <w:rsid w:val="006A01DD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4CAB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970"/>
    <w:rsid w:val="006B1AF0"/>
    <w:rsid w:val="006B1E62"/>
    <w:rsid w:val="006B2176"/>
    <w:rsid w:val="006B26B6"/>
    <w:rsid w:val="006B2833"/>
    <w:rsid w:val="006B2AC5"/>
    <w:rsid w:val="006B2C7D"/>
    <w:rsid w:val="006B2F6A"/>
    <w:rsid w:val="006B34B4"/>
    <w:rsid w:val="006B351A"/>
    <w:rsid w:val="006B3C1E"/>
    <w:rsid w:val="006B3E7A"/>
    <w:rsid w:val="006B4641"/>
    <w:rsid w:val="006B5294"/>
    <w:rsid w:val="006B531F"/>
    <w:rsid w:val="006B538F"/>
    <w:rsid w:val="006B54DA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7"/>
    <w:rsid w:val="006C0F4B"/>
    <w:rsid w:val="006C1393"/>
    <w:rsid w:val="006C1457"/>
    <w:rsid w:val="006C1CC6"/>
    <w:rsid w:val="006C2032"/>
    <w:rsid w:val="006C2677"/>
    <w:rsid w:val="006C2912"/>
    <w:rsid w:val="006C2C93"/>
    <w:rsid w:val="006C2CC7"/>
    <w:rsid w:val="006C3822"/>
    <w:rsid w:val="006C388B"/>
    <w:rsid w:val="006C3B34"/>
    <w:rsid w:val="006C3DCE"/>
    <w:rsid w:val="006C3E8F"/>
    <w:rsid w:val="006C3FB7"/>
    <w:rsid w:val="006C43EA"/>
    <w:rsid w:val="006C5C92"/>
    <w:rsid w:val="006C5E40"/>
    <w:rsid w:val="006C6263"/>
    <w:rsid w:val="006C65FB"/>
    <w:rsid w:val="006C67B2"/>
    <w:rsid w:val="006C6A9C"/>
    <w:rsid w:val="006C6B34"/>
    <w:rsid w:val="006C6D19"/>
    <w:rsid w:val="006C7A26"/>
    <w:rsid w:val="006C7C05"/>
    <w:rsid w:val="006D0759"/>
    <w:rsid w:val="006D0B86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083"/>
    <w:rsid w:val="006E3254"/>
    <w:rsid w:val="006E3600"/>
    <w:rsid w:val="006E3771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4DA"/>
    <w:rsid w:val="006E6CEC"/>
    <w:rsid w:val="006E6F8E"/>
    <w:rsid w:val="006E7A25"/>
    <w:rsid w:val="006E7D87"/>
    <w:rsid w:val="006F0153"/>
    <w:rsid w:val="006F0243"/>
    <w:rsid w:val="006F1999"/>
    <w:rsid w:val="006F1E61"/>
    <w:rsid w:val="006F218F"/>
    <w:rsid w:val="006F3158"/>
    <w:rsid w:val="006F4D0C"/>
    <w:rsid w:val="006F579B"/>
    <w:rsid w:val="006F5B09"/>
    <w:rsid w:val="006F5B1D"/>
    <w:rsid w:val="006F5BD0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537"/>
    <w:rsid w:val="007047B5"/>
    <w:rsid w:val="007048A1"/>
    <w:rsid w:val="00704D55"/>
    <w:rsid w:val="00705271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0D31"/>
    <w:rsid w:val="00711068"/>
    <w:rsid w:val="00711228"/>
    <w:rsid w:val="0071162B"/>
    <w:rsid w:val="00711977"/>
    <w:rsid w:val="0071227D"/>
    <w:rsid w:val="0071232C"/>
    <w:rsid w:val="00712706"/>
    <w:rsid w:val="00712E43"/>
    <w:rsid w:val="007139A0"/>
    <w:rsid w:val="00713E47"/>
    <w:rsid w:val="00714299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2C83"/>
    <w:rsid w:val="00722D99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38D"/>
    <w:rsid w:val="00726567"/>
    <w:rsid w:val="007265E5"/>
    <w:rsid w:val="00726E26"/>
    <w:rsid w:val="00726F95"/>
    <w:rsid w:val="007271E5"/>
    <w:rsid w:val="007278A6"/>
    <w:rsid w:val="0073018D"/>
    <w:rsid w:val="00730415"/>
    <w:rsid w:val="00730B1F"/>
    <w:rsid w:val="00730C26"/>
    <w:rsid w:val="00730D2E"/>
    <w:rsid w:val="00732418"/>
    <w:rsid w:val="00732568"/>
    <w:rsid w:val="00732597"/>
    <w:rsid w:val="007325F5"/>
    <w:rsid w:val="00733552"/>
    <w:rsid w:val="00733CD4"/>
    <w:rsid w:val="0073408B"/>
    <w:rsid w:val="00734531"/>
    <w:rsid w:val="0073470C"/>
    <w:rsid w:val="00734821"/>
    <w:rsid w:val="00734ACA"/>
    <w:rsid w:val="00734B22"/>
    <w:rsid w:val="00735159"/>
    <w:rsid w:val="007359D2"/>
    <w:rsid w:val="00735A6C"/>
    <w:rsid w:val="00735C16"/>
    <w:rsid w:val="00735F7B"/>
    <w:rsid w:val="007360DD"/>
    <w:rsid w:val="00737785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2FD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5D69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7BF"/>
    <w:rsid w:val="00771D63"/>
    <w:rsid w:val="0077239B"/>
    <w:rsid w:val="0077257E"/>
    <w:rsid w:val="007729C0"/>
    <w:rsid w:val="007732C9"/>
    <w:rsid w:val="007733A3"/>
    <w:rsid w:val="00773ACB"/>
    <w:rsid w:val="00774122"/>
    <w:rsid w:val="00774302"/>
    <w:rsid w:val="007745A4"/>
    <w:rsid w:val="00774F6D"/>
    <w:rsid w:val="00775446"/>
    <w:rsid w:val="00775992"/>
    <w:rsid w:val="00775E4F"/>
    <w:rsid w:val="00776A68"/>
    <w:rsid w:val="00776C8E"/>
    <w:rsid w:val="00777FB7"/>
    <w:rsid w:val="007800E1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4E27"/>
    <w:rsid w:val="007954EB"/>
    <w:rsid w:val="007954F6"/>
    <w:rsid w:val="007957E2"/>
    <w:rsid w:val="00795C14"/>
    <w:rsid w:val="00795D2E"/>
    <w:rsid w:val="00795FDE"/>
    <w:rsid w:val="007972E4"/>
    <w:rsid w:val="007973FD"/>
    <w:rsid w:val="00797A4E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5FE9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28F"/>
    <w:rsid w:val="007B7451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3D7C"/>
    <w:rsid w:val="007C4283"/>
    <w:rsid w:val="007C453F"/>
    <w:rsid w:val="007C4C54"/>
    <w:rsid w:val="007C4D36"/>
    <w:rsid w:val="007C4E0D"/>
    <w:rsid w:val="007C4E29"/>
    <w:rsid w:val="007C4E5F"/>
    <w:rsid w:val="007C6C7C"/>
    <w:rsid w:val="007C6DD4"/>
    <w:rsid w:val="007C711E"/>
    <w:rsid w:val="007C74BB"/>
    <w:rsid w:val="007D0272"/>
    <w:rsid w:val="007D09D3"/>
    <w:rsid w:val="007D0E4A"/>
    <w:rsid w:val="007D26D9"/>
    <w:rsid w:val="007D27DA"/>
    <w:rsid w:val="007D2A4C"/>
    <w:rsid w:val="007D4651"/>
    <w:rsid w:val="007D4A4B"/>
    <w:rsid w:val="007D4BC7"/>
    <w:rsid w:val="007D50FE"/>
    <w:rsid w:val="007D5214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1FED"/>
    <w:rsid w:val="007E2057"/>
    <w:rsid w:val="007E208A"/>
    <w:rsid w:val="007E217E"/>
    <w:rsid w:val="007E26E2"/>
    <w:rsid w:val="007E28C0"/>
    <w:rsid w:val="007E390E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9E3"/>
    <w:rsid w:val="007E6C72"/>
    <w:rsid w:val="007E78F3"/>
    <w:rsid w:val="007E7E2A"/>
    <w:rsid w:val="007F0384"/>
    <w:rsid w:val="007F04A8"/>
    <w:rsid w:val="007F06F6"/>
    <w:rsid w:val="007F15D9"/>
    <w:rsid w:val="007F1E27"/>
    <w:rsid w:val="007F1F27"/>
    <w:rsid w:val="007F2165"/>
    <w:rsid w:val="007F261B"/>
    <w:rsid w:val="007F2886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23"/>
    <w:rsid w:val="00800091"/>
    <w:rsid w:val="008001C5"/>
    <w:rsid w:val="008001DF"/>
    <w:rsid w:val="008003DB"/>
    <w:rsid w:val="008007ED"/>
    <w:rsid w:val="008009C8"/>
    <w:rsid w:val="00800A75"/>
    <w:rsid w:val="00800AD2"/>
    <w:rsid w:val="00800AF5"/>
    <w:rsid w:val="00801183"/>
    <w:rsid w:val="008011DD"/>
    <w:rsid w:val="0080189B"/>
    <w:rsid w:val="00801C7E"/>
    <w:rsid w:val="00801D8D"/>
    <w:rsid w:val="008027CA"/>
    <w:rsid w:val="00802894"/>
    <w:rsid w:val="008037F9"/>
    <w:rsid w:val="008039A1"/>
    <w:rsid w:val="00803AAB"/>
    <w:rsid w:val="00803AAC"/>
    <w:rsid w:val="00804153"/>
    <w:rsid w:val="00804275"/>
    <w:rsid w:val="00804654"/>
    <w:rsid w:val="008048B6"/>
    <w:rsid w:val="00804C8C"/>
    <w:rsid w:val="00805431"/>
    <w:rsid w:val="0080599E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EC4"/>
    <w:rsid w:val="00813FB0"/>
    <w:rsid w:val="00814668"/>
    <w:rsid w:val="00814B2E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182B"/>
    <w:rsid w:val="00821B4A"/>
    <w:rsid w:val="00822271"/>
    <w:rsid w:val="00822CF4"/>
    <w:rsid w:val="008238EE"/>
    <w:rsid w:val="00823D93"/>
    <w:rsid w:val="00824DD3"/>
    <w:rsid w:val="00825221"/>
    <w:rsid w:val="00825813"/>
    <w:rsid w:val="00825A95"/>
    <w:rsid w:val="00825C4E"/>
    <w:rsid w:val="0082600B"/>
    <w:rsid w:val="00826B13"/>
    <w:rsid w:val="00826B4C"/>
    <w:rsid w:val="00826BD9"/>
    <w:rsid w:val="00827ECB"/>
    <w:rsid w:val="00830209"/>
    <w:rsid w:val="0083055D"/>
    <w:rsid w:val="00830B05"/>
    <w:rsid w:val="008313BF"/>
    <w:rsid w:val="008314D9"/>
    <w:rsid w:val="00831568"/>
    <w:rsid w:val="00831722"/>
    <w:rsid w:val="00831761"/>
    <w:rsid w:val="00831B4F"/>
    <w:rsid w:val="00832043"/>
    <w:rsid w:val="00832474"/>
    <w:rsid w:val="00832D86"/>
    <w:rsid w:val="00833C13"/>
    <w:rsid w:val="00833E5A"/>
    <w:rsid w:val="00834103"/>
    <w:rsid w:val="008345BB"/>
    <w:rsid w:val="00834D9D"/>
    <w:rsid w:val="00835871"/>
    <w:rsid w:val="0083692D"/>
    <w:rsid w:val="0083774B"/>
    <w:rsid w:val="00837D0D"/>
    <w:rsid w:val="008405A7"/>
    <w:rsid w:val="00840B73"/>
    <w:rsid w:val="00840D1C"/>
    <w:rsid w:val="00841620"/>
    <w:rsid w:val="00841B15"/>
    <w:rsid w:val="00841E68"/>
    <w:rsid w:val="00842192"/>
    <w:rsid w:val="00842316"/>
    <w:rsid w:val="0084339F"/>
    <w:rsid w:val="00843966"/>
    <w:rsid w:val="00843AC7"/>
    <w:rsid w:val="0084410B"/>
    <w:rsid w:val="00844647"/>
    <w:rsid w:val="008471B5"/>
    <w:rsid w:val="00847417"/>
    <w:rsid w:val="00847480"/>
    <w:rsid w:val="008474A3"/>
    <w:rsid w:val="00850668"/>
    <w:rsid w:val="008507B8"/>
    <w:rsid w:val="00850848"/>
    <w:rsid w:val="00850BE2"/>
    <w:rsid w:val="008512FC"/>
    <w:rsid w:val="00851BA5"/>
    <w:rsid w:val="00852700"/>
    <w:rsid w:val="00852A76"/>
    <w:rsid w:val="008539BD"/>
    <w:rsid w:val="00853D16"/>
    <w:rsid w:val="00853D36"/>
    <w:rsid w:val="008549AD"/>
    <w:rsid w:val="00854D1F"/>
    <w:rsid w:val="00854F65"/>
    <w:rsid w:val="00855905"/>
    <w:rsid w:val="008559E2"/>
    <w:rsid w:val="008561B2"/>
    <w:rsid w:val="00856537"/>
    <w:rsid w:val="00856781"/>
    <w:rsid w:val="00857172"/>
    <w:rsid w:val="00857295"/>
    <w:rsid w:val="008578DC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1E01"/>
    <w:rsid w:val="00862462"/>
    <w:rsid w:val="00862C85"/>
    <w:rsid w:val="008634BD"/>
    <w:rsid w:val="008639D0"/>
    <w:rsid w:val="00864434"/>
    <w:rsid w:val="008658EB"/>
    <w:rsid w:val="00865998"/>
    <w:rsid w:val="00865C7A"/>
    <w:rsid w:val="00865DB1"/>
    <w:rsid w:val="0086708F"/>
    <w:rsid w:val="0086779C"/>
    <w:rsid w:val="00867A18"/>
    <w:rsid w:val="00867A51"/>
    <w:rsid w:val="0087058A"/>
    <w:rsid w:val="0087091E"/>
    <w:rsid w:val="00871E04"/>
    <w:rsid w:val="00871E61"/>
    <w:rsid w:val="00873551"/>
    <w:rsid w:val="008735A4"/>
    <w:rsid w:val="00873B15"/>
    <w:rsid w:val="00873E02"/>
    <w:rsid w:val="00873EDC"/>
    <w:rsid w:val="0087409E"/>
    <w:rsid w:val="0087423F"/>
    <w:rsid w:val="00874701"/>
    <w:rsid w:val="00874AC6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2A3A"/>
    <w:rsid w:val="00882A93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71F"/>
    <w:rsid w:val="00887E46"/>
    <w:rsid w:val="00890703"/>
    <w:rsid w:val="00890B4B"/>
    <w:rsid w:val="00890C42"/>
    <w:rsid w:val="008910A9"/>
    <w:rsid w:val="00891548"/>
    <w:rsid w:val="00891676"/>
    <w:rsid w:val="00891D08"/>
    <w:rsid w:val="0089236E"/>
    <w:rsid w:val="0089257A"/>
    <w:rsid w:val="00892B2B"/>
    <w:rsid w:val="00892C89"/>
    <w:rsid w:val="0089324D"/>
    <w:rsid w:val="008933D7"/>
    <w:rsid w:val="00893DFB"/>
    <w:rsid w:val="00894449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711"/>
    <w:rsid w:val="008A0A71"/>
    <w:rsid w:val="008A10A5"/>
    <w:rsid w:val="008A1509"/>
    <w:rsid w:val="008A16D7"/>
    <w:rsid w:val="008A189D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4F15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1999"/>
    <w:rsid w:val="008B2019"/>
    <w:rsid w:val="008B36DD"/>
    <w:rsid w:val="008B3735"/>
    <w:rsid w:val="008B4002"/>
    <w:rsid w:val="008B4008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1"/>
    <w:rsid w:val="008C03C8"/>
    <w:rsid w:val="008C04AB"/>
    <w:rsid w:val="008C099D"/>
    <w:rsid w:val="008C0EF0"/>
    <w:rsid w:val="008C15DE"/>
    <w:rsid w:val="008C1F7C"/>
    <w:rsid w:val="008C214F"/>
    <w:rsid w:val="008C242C"/>
    <w:rsid w:val="008C2C29"/>
    <w:rsid w:val="008C2E11"/>
    <w:rsid w:val="008C30DE"/>
    <w:rsid w:val="008C3361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8B3"/>
    <w:rsid w:val="008D2C0A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478"/>
    <w:rsid w:val="008E080B"/>
    <w:rsid w:val="008E13E6"/>
    <w:rsid w:val="008E1E3A"/>
    <w:rsid w:val="008E1FC0"/>
    <w:rsid w:val="008E229D"/>
    <w:rsid w:val="008E275A"/>
    <w:rsid w:val="008E2773"/>
    <w:rsid w:val="008E27FD"/>
    <w:rsid w:val="008E318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0A3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2D0E"/>
    <w:rsid w:val="008F3644"/>
    <w:rsid w:val="008F3803"/>
    <w:rsid w:val="008F4A54"/>
    <w:rsid w:val="008F5107"/>
    <w:rsid w:val="008F5721"/>
    <w:rsid w:val="008F5944"/>
    <w:rsid w:val="008F5994"/>
    <w:rsid w:val="008F5CFF"/>
    <w:rsid w:val="008F651B"/>
    <w:rsid w:val="008F67D8"/>
    <w:rsid w:val="008F69A7"/>
    <w:rsid w:val="008F70C4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48F"/>
    <w:rsid w:val="00901917"/>
    <w:rsid w:val="00901E6F"/>
    <w:rsid w:val="0090266D"/>
    <w:rsid w:val="009029D4"/>
    <w:rsid w:val="009029F0"/>
    <w:rsid w:val="00903254"/>
    <w:rsid w:val="0090369A"/>
    <w:rsid w:val="00903A4D"/>
    <w:rsid w:val="009040EB"/>
    <w:rsid w:val="00904483"/>
    <w:rsid w:val="00904688"/>
    <w:rsid w:val="00904C84"/>
    <w:rsid w:val="00904F0A"/>
    <w:rsid w:val="00905400"/>
    <w:rsid w:val="009054DB"/>
    <w:rsid w:val="00905550"/>
    <w:rsid w:val="00905A94"/>
    <w:rsid w:val="00905ADE"/>
    <w:rsid w:val="00905B79"/>
    <w:rsid w:val="00905DAE"/>
    <w:rsid w:val="00905F07"/>
    <w:rsid w:val="00906252"/>
    <w:rsid w:val="00906728"/>
    <w:rsid w:val="00906C4D"/>
    <w:rsid w:val="00906F50"/>
    <w:rsid w:val="009071CF"/>
    <w:rsid w:val="00907D7A"/>
    <w:rsid w:val="009104F1"/>
    <w:rsid w:val="009112FD"/>
    <w:rsid w:val="009114DF"/>
    <w:rsid w:val="009115DD"/>
    <w:rsid w:val="009116A7"/>
    <w:rsid w:val="00912538"/>
    <w:rsid w:val="00912BCA"/>
    <w:rsid w:val="00912F77"/>
    <w:rsid w:val="00914008"/>
    <w:rsid w:val="009140F9"/>
    <w:rsid w:val="0091425B"/>
    <w:rsid w:val="009147CF"/>
    <w:rsid w:val="009148E1"/>
    <w:rsid w:val="00915260"/>
    <w:rsid w:val="00915A31"/>
    <w:rsid w:val="00915A6B"/>
    <w:rsid w:val="00916AE9"/>
    <w:rsid w:val="00916C71"/>
    <w:rsid w:val="00916D14"/>
    <w:rsid w:val="009173EB"/>
    <w:rsid w:val="009177C1"/>
    <w:rsid w:val="00917CAE"/>
    <w:rsid w:val="00917FF9"/>
    <w:rsid w:val="0092013C"/>
    <w:rsid w:val="00920287"/>
    <w:rsid w:val="009202B9"/>
    <w:rsid w:val="00920910"/>
    <w:rsid w:val="0092179D"/>
    <w:rsid w:val="009217A5"/>
    <w:rsid w:val="00921B08"/>
    <w:rsid w:val="00921C47"/>
    <w:rsid w:val="009220BC"/>
    <w:rsid w:val="00922BBB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6CAA"/>
    <w:rsid w:val="00926CFD"/>
    <w:rsid w:val="00927A10"/>
    <w:rsid w:val="00927A8C"/>
    <w:rsid w:val="00927B28"/>
    <w:rsid w:val="009300E4"/>
    <w:rsid w:val="009303B5"/>
    <w:rsid w:val="009306E3"/>
    <w:rsid w:val="00930D3D"/>
    <w:rsid w:val="00930F43"/>
    <w:rsid w:val="00931271"/>
    <w:rsid w:val="0093148D"/>
    <w:rsid w:val="00931DCB"/>
    <w:rsid w:val="009324AA"/>
    <w:rsid w:val="009324EB"/>
    <w:rsid w:val="009329C4"/>
    <w:rsid w:val="00933CC7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1828"/>
    <w:rsid w:val="00941858"/>
    <w:rsid w:val="0094233A"/>
    <w:rsid w:val="0094248C"/>
    <w:rsid w:val="009426A8"/>
    <w:rsid w:val="00942992"/>
    <w:rsid w:val="00942D0F"/>
    <w:rsid w:val="00943973"/>
    <w:rsid w:val="00943B4D"/>
    <w:rsid w:val="00943DB6"/>
    <w:rsid w:val="009452E6"/>
    <w:rsid w:val="0094534D"/>
    <w:rsid w:val="0094570E"/>
    <w:rsid w:val="009457A5"/>
    <w:rsid w:val="009458DE"/>
    <w:rsid w:val="00945CA9"/>
    <w:rsid w:val="00945DE4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1ED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6F25"/>
    <w:rsid w:val="009579B2"/>
    <w:rsid w:val="009600F7"/>
    <w:rsid w:val="00960B56"/>
    <w:rsid w:val="00960FB0"/>
    <w:rsid w:val="009617D5"/>
    <w:rsid w:val="00961BED"/>
    <w:rsid w:val="00961DC4"/>
    <w:rsid w:val="00961EE9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AB4"/>
    <w:rsid w:val="00980BCB"/>
    <w:rsid w:val="00980C53"/>
    <w:rsid w:val="00981275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3E2"/>
    <w:rsid w:val="00986829"/>
    <w:rsid w:val="00986C4C"/>
    <w:rsid w:val="00986EF4"/>
    <w:rsid w:val="00987636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807"/>
    <w:rsid w:val="00996E0A"/>
    <w:rsid w:val="00996E76"/>
    <w:rsid w:val="00997135"/>
    <w:rsid w:val="009975F8"/>
    <w:rsid w:val="009A0B68"/>
    <w:rsid w:val="009A0CC5"/>
    <w:rsid w:val="009A0D09"/>
    <w:rsid w:val="009A10FA"/>
    <w:rsid w:val="009A1448"/>
    <w:rsid w:val="009A1918"/>
    <w:rsid w:val="009A1CFB"/>
    <w:rsid w:val="009A26E8"/>
    <w:rsid w:val="009A2A24"/>
    <w:rsid w:val="009A2AE0"/>
    <w:rsid w:val="009A2FC9"/>
    <w:rsid w:val="009A35C1"/>
    <w:rsid w:val="009A4295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290"/>
    <w:rsid w:val="009B06F8"/>
    <w:rsid w:val="009B0EAF"/>
    <w:rsid w:val="009B1670"/>
    <w:rsid w:val="009B194E"/>
    <w:rsid w:val="009B1B5B"/>
    <w:rsid w:val="009B1D24"/>
    <w:rsid w:val="009B1D92"/>
    <w:rsid w:val="009B2012"/>
    <w:rsid w:val="009B2156"/>
    <w:rsid w:val="009B2DDB"/>
    <w:rsid w:val="009B301E"/>
    <w:rsid w:val="009B3073"/>
    <w:rsid w:val="009B4202"/>
    <w:rsid w:val="009B45B8"/>
    <w:rsid w:val="009B486A"/>
    <w:rsid w:val="009B4BAF"/>
    <w:rsid w:val="009B4E1B"/>
    <w:rsid w:val="009B522C"/>
    <w:rsid w:val="009B5911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5661"/>
    <w:rsid w:val="009C63CF"/>
    <w:rsid w:val="009C6BCD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4F03"/>
    <w:rsid w:val="009D5312"/>
    <w:rsid w:val="009D57AE"/>
    <w:rsid w:val="009D59C3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CFA"/>
    <w:rsid w:val="009E1D17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6607"/>
    <w:rsid w:val="009E6ACC"/>
    <w:rsid w:val="009E7694"/>
    <w:rsid w:val="009F024C"/>
    <w:rsid w:val="009F0502"/>
    <w:rsid w:val="009F0A78"/>
    <w:rsid w:val="009F0B80"/>
    <w:rsid w:val="009F1103"/>
    <w:rsid w:val="009F166E"/>
    <w:rsid w:val="009F1702"/>
    <w:rsid w:val="009F1E45"/>
    <w:rsid w:val="009F34AD"/>
    <w:rsid w:val="009F3E75"/>
    <w:rsid w:val="009F4894"/>
    <w:rsid w:val="009F4C26"/>
    <w:rsid w:val="009F4D84"/>
    <w:rsid w:val="009F4F26"/>
    <w:rsid w:val="009F5237"/>
    <w:rsid w:val="009F52BC"/>
    <w:rsid w:val="009F56F5"/>
    <w:rsid w:val="009F590E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567"/>
    <w:rsid w:val="00A00A2C"/>
    <w:rsid w:val="00A0150F"/>
    <w:rsid w:val="00A018A4"/>
    <w:rsid w:val="00A01B1E"/>
    <w:rsid w:val="00A01CE5"/>
    <w:rsid w:val="00A01EC1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57B1"/>
    <w:rsid w:val="00A05831"/>
    <w:rsid w:val="00A05863"/>
    <w:rsid w:val="00A06691"/>
    <w:rsid w:val="00A07010"/>
    <w:rsid w:val="00A070D7"/>
    <w:rsid w:val="00A0789D"/>
    <w:rsid w:val="00A07924"/>
    <w:rsid w:val="00A07EF3"/>
    <w:rsid w:val="00A1086A"/>
    <w:rsid w:val="00A1104F"/>
    <w:rsid w:val="00A11251"/>
    <w:rsid w:val="00A113AF"/>
    <w:rsid w:val="00A11992"/>
    <w:rsid w:val="00A11AAC"/>
    <w:rsid w:val="00A12673"/>
    <w:rsid w:val="00A12CC2"/>
    <w:rsid w:val="00A13008"/>
    <w:rsid w:val="00A13022"/>
    <w:rsid w:val="00A13396"/>
    <w:rsid w:val="00A13A4C"/>
    <w:rsid w:val="00A13CF0"/>
    <w:rsid w:val="00A13FF7"/>
    <w:rsid w:val="00A14075"/>
    <w:rsid w:val="00A14649"/>
    <w:rsid w:val="00A146AD"/>
    <w:rsid w:val="00A14AB1"/>
    <w:rsid w:val="00A14DD9"/>
    <w:rsid w:val="00A15063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8CA"/>
    <w:rsid w:val="00A24BCB"/>
    <w:rsid w:val="00A25385"/>
    <w:rsid w:val="00A258C5"/>
    <w:rsid w:val="00A258CE"/>
    <w:rsid w:val="00A25F23"/>
    <w:rsid w:val="00A26180"/>
    <w:rsid w:val="00A2619C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59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DB8"/>
    <w:rsid w:val="00A37EE4"/>
    <w:rsid w:val="00A401C4"/>
    <w:rsid w:val="00A405B8"/>
    <w:rsid w:val="00A40C48"/>
    <w:rsid w:val="00A411B2"/>
    <w:rsid w:val="00A41672"/>
    <w:rsid w:val="00A42197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47EDE"/>
    <w:rsid w:val="00A5037A"/>
    <w:rsid w:val="00A50505"/>
    <w:rsid w:val="00A51B57"/>
    <w:rsid w:val="00A52750"/>
    <w:rsid w:val="00A52EDF"/>
    <w:rsid w:val="00A53E99"/>
    <w:rsid w:val="00A53EEF"/>
    <w:rsid w:val="00A5468C"/>
    <w:rsid w:val="00A5469A"/>
    <w:rsid w:val="00A54ABE"/>
    <w:rsid w:val="00A54C3A"/>
    <w:rsid w:val="00A555AF"/>
    <w:rsid w:val="00A55DAF"/>
    <w:rsid w:val="00A5607D"/>
    <w:rsid w:val="00A5620D"/>
    <w:rsid w:val="00A56ABE"/>
    <w:rsid w:val="00A56D3D"/>
    <w:rsid w:val="00A56D81"/>
    <w:rsid w:val="00A601BA"/>
    <w:rsid w:val="00A605DB"/>
    <w:rsid w:val="00A6060D"/>
    <w:rsid w:val="00A60692"/>
    <w:rsid w:val="00A60F1F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44CC"/>
    <w:rsid w:val="00A75132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A84"/>
    <w:rsid w:val="00A85D6F"/>
    <w:rsid w:val="00A85F43"/>
    <w:rsid w:val="00A86278"/>
    <w:rsid w:val="00A86646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34CD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2FDD"/>
    <w:rsid w:val="00AA34F5"/>
    <w:rsid w:val="00AA378E"/>
    <w:rsid w:val="00AA39BC"/>
    <w:rsid w:val="00AA3C9D"/>
    <w:rsid w:val="00AA3F54"/>
    <w:rsid w:val="00AA45B7"/>
    <w:rsid w:val="00AA60F5"/>
    <w:rsid w:val="00AA67EB"/>
    <w:rsid w:val="00AA6A8D"/>
    <w:rsid w:val="00AA6C78"/>
    <w:rsid w:val="00AA70FE"/>
    <w:rsid w:val="00AA719E"/>
    <w:rsid w:val="00AA74E4"/>
    <w:rsid w:val="00AA75C4"/>
    <w:rsid w:val="00AA781C"/>
    <w:rsid w:val="00AB0460"/>
    <w:rsid w:val="00AB08E4"/>
    <w:rsid w:val="00AB1340"/>
    <w:rsid w:val="00AB1D90"/>
    <w:rsid w:val="00AB2487"/>
    <w:rsid w:val="00AB3707"/>
    <w:rsid w:val="00AB3774"/>
    <w:rsid w:val="00AB3CA7"/>
    <w:rsid w:val="00AB40D3"/>
    <w:rsid w:val="00AB43A4"/>
    <w:rsid w:val="00AB4EC5"/>
    <w:rsid w:val="00AB5264"/>
    <w:rsid w:val="00AB567B"/>
    <w:rsid w:val="00AB616C"/>
    <w:rsid w:val="00AB71DF"/>
    <w:rsid w:val="00AB74EA"/>
    <w:rsid w:val="00AB7A13"/>
    <w:rsid w:val="00AC0172"/>
    <w:rsid w:val="00AC1932"/>
    <w:rsid w:val="00AC1974"/>
    <w:rsid w:val="00AC1A55"/>
    <w:rsid w:val="00AC1D24"/>
    <w:rsid w:val="00AC2359"/>
    <w:rsid w:val="00AC243C"/>
    <w:rsid w:val="00AC2DE8"/>
    <w:rsid w:val="00AC49B0"/>
    <w:rsid w:val="00AC4C28"/>
    <w:rsid w:val="00AC4D83"/>
    <w:rsid w:val="00AC538A"/>
    <w:rsid w:val="00AC5419"/>
    <w:rsid w:val="00AC583A"/>
    <w:rsid w:val="00AC59E4"/>
    <w:rsid w:val="00AC6055"/>
    <w:rsid w:val="00AC6182"/>
    <w:rsid w:val="00AC6276"/>
    <w:rsid w:val="00AC62DE"/>
    <w:rsid w:val="00AC6309"/>
    <w:rsid w:val="00AC6C0A"/>
    <w:rsid w:val="00AD00C2"/>
    <w:rsid w:val="00AD0432"/>
    <w:rsid w:val="00AD0913"/>
    <w:rsid w:val="00AD0E51"/>
    <w:rsid w:val="00AD1040"/>
    <w:rsid w:val="00AD1056"/>
    <w:rsid w:val="00AD10BD"/>
    <w:rsid w:val="00AD12ED"/>
    <w:rsid w:val="00AD1380"/>
    <w:rsid w:val="00AD16B6"/>
    <w:rsid w:val="00AD1F75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54D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04"/>
    <w:rsid w:val="00AE2D22"/>
    <w:rsid w:val="00AE3F2C"/>
    <w:rsid w:val="00AE42BF"/>
    <w:rsid w:val="00AE4387"/>
    <w:rsid w:val="00AE4AEE"/>
    <w:rsid w:val="00AE4E5F"/>
    <w:rsid w:val="00AE5950"/>
    <w:rsid w:val="00AE5B77"/>
    <w:rsid w:val="00AE5DE0"/>
    <w:rsid w:val="00AE5F8D"/>
    <w:rsid w:val="00AE6269"/>
    <w:rsid w:val="00AE67EE"/>
    <w:rsid w:val="00AE68A3"/>
    <w:rsid w:val="00AE69EE"/>
    <w:rsid w:val="00AE6A63"/>
    <w:rsid w:val="00AE6C7F"/>
    <w:rsid w:val="00AE72F2"/>
    <w:rsid w:val="00AE7B06"/>
    <w:rsid w:val="00AE7D1F"/>
    <w:rsid w:val="00AE7E87"/>
    <w:rsid w:val="00AE7F4F"/>
    <w:rsid w:val="00AF01E0"/>
    <w:rsid w:val="00AF0D7D"/>
    <w:rsid w:val="00AF1090"/>
    <w:rsid w:val="00AF13C8"/>
    <w:rsid w:val="00AF184C"/>
    <w:rsid w:val="00AF1F8C"/>
    <w:rsid w:val="00AF2209"/>
    <w:rsid w:val="00AF2CEE"/>
    <w:rsid w:val="00AF2D14"/>
    <w:rsid w:val="00AF34DF"/>
    <w:rsid w:val="00AF351A"/>
    <w:rsid w:val="00AF384E"/>
    <w:rsid w:val="00AF3ED6"/>
    <w:rsid w:val="00AF445B"/>
    <w:rsid w:val="00AF4A00"/>
    <w:rsid w:val="00AF4D32"/>
    <w:rsid w:val="00AF4F4D"/>
    <w:rsid w:val="00AF5036"/>
    <w:rsid w:val="00AF57A1"/>
    <w:rsid w:val="00AF5A9F"/>
    <w:rsid w:val="00AF61C6"/>
    <w:rsid w:val="00AF6249"/>
    <w:rsid w:val="00AF624B"/>
    <w:rsid w:val="00AF6F28"/>
    <w:rsid w:val="00AF76EF"/>
    <w:rsid w:val="00AF7C65"/>
    <w:rsid w:val="00AF7CC7"/>
    <w:rsid w:val="00AF7EA2"/>
    <w:rsid w:val="00B001AC"/>
    <w:rsid w:val="00B00312"/>
    <w:rsid w:val="00B0049A"/>
    <w:rsid w:val="00B00979"/>
    <w:rsid w:val="00B00B85"/>
    <w:rsid w:val="00B01146"/>
    <w:rsid w:val="00B01152"/>
    <w:rsid w:val="00B018BB"/>
    <w:rsid w:val="00B0197B"/>
    <w:rsid w:val="00B01CC9"/>
    <w:rsid w:val="00B01D9B"/>
    <w:rsid w:val="00B01FE5"/>
    <w:rsid w:val="00B02287"/>
    <w:rsid w:val="00B0240C"/>
    <w:rsid w:val="00B02A8B"/>
    <w:rsid w:val="00B02AD5"/>
    <w:rsid w:val="00B02D8D"/>
    <w:rsid w:val="00B034FA"/>
    <w:rsid w:val="00B03B1D"/>
    <w:rsid w:val="00B04174"/>
    <w:rsid w:val="00B04796"/>
    <w:rsid w:val="00B05176"/>
    <w:rsid w:val="00B054FB"/>
    <w:rsid w:val="00B05774"/>
    <w:rsid w:val="00B057F5"/>
    <w:rsid w:val="00B0586D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BA2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4D8D"/>
    <w:rsid w:val="00B15496"/>
    <w:rsid w:val="00B165A8"/>
    <w:rsid w:val="00B16935"/>
    <w:rsid w:val="00B16E92"/>
    <w:rsid w:val="00B16F0D"/>
    <w:rsid w:val="00B1764A"/>
    <w:rsid w:val="00B2069C"/>
    <w:rsid w:val="00B20A16"/>
    <w:rsid w:val="00B21E86"/>
    <w:rsid w:val="00B21F98"/>
    <w:rsid w:val="00B22379"/>
    <w:rsid w:val="00B22A4D"/>
    <w:rsid w:val="00B22A6C"/>
    <w:rsid w:val="00B22D2F"/>
    <w:rsid w:val="00B239F6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08E"/>
    <w:rsid w:val="00B27140"/>
    <w:rsid w:val="00B2740C"/>
    <w:rsid w:val="00B30AC3"/>
    <w:rsid w:val="00B31110"/>
    <w:rsid w:val="00B31243"/>
    <w:rsid w:val="00B312E4"/>
    <w:rsid w:val="00B31392"/>
    <w:rsid w:val="00B31436"/>
    <w:rsid w:val="00B3151B"/>
    <w:rsid w:val="00B31581"/>
    <w:rsid w:val="00B31831"/>
    <w:rsid w:val="00B31EB0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812"/>
    <w:rsid w:val="00B36EB3"/>
    <w:rsid w:val="00B36FDF"/>
    <w:rsid w:val="00B375F2"/>
    <w:rsid w:val="00B37C48"/>
    <w:rsid w:val="00B40018"/>
    <w:rsid w:val="00B403EA"/>
    <w:rsid w:val="00B40941"/>
    <w:rsid w:val="00B40A93"/>
    <w:rsid w:val="00B412A8"/>
    <w:rsid w:val="00B416DA"/>
    <w:rsid w:val="00B41A25"/>
    <w:rsid w:val="00B425E6"/>
    <w:rsid w:val="00B42755"/>
    <w:rsid w:val="00B42C91"/>
    <w:rsid w:val="00B430B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956"/>
    <w:rsid w:val="00B47A66"/>
    <w:rsid w:val="00B47CEF"/>
    <w:rsid w:val="00B47D0D"/>
    <w:rsid w:val="00B47E1E"/>
    <w:rsid w:val="00B501BC"/>
    <w:rsid w:val="00B50314"/>
    <w:rsid w:val="00B503E6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5C5D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D7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2E9E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6EE1"/>
    <w:rsid w:val="00B670C9"/>
    <w:rsid w:val="00B671CD"/>
    <w:rsid w:val="00B6766B"/>
    <w:rsid w:val="00B67823"/>
    <w:rsid w:val="00B6789D"/>
    <w:rsid w:val="00B704B5"/>
    <w:rsid w:val="00B70A59"/>
    <w:rsid w:val="00B71D59"/>
    <w:rsid w:val="00B71E7F"/>
    <w:rsid w:val="00B71ED9"/>
    <w:rsid w:val="00B71F41"/>
    <w:rsid w:val="00B722A0"/>
    <w:rsid w:val="00B72381"/>
    <w:rsid w:val="00B72B29"/>
    <w:rsid w:val="00B72B9A"/>
    <w:rsid w:val="00B72C4F"/>
    <w:rsid w:val="00B73B9E"/>
    <w:rsid w:val="00B73CBE"/>
    <w:rsid w:val="00B73E7A"/>
    <w:rsid w:val="00B744A0"/>
    <w:rsid w:val="00B74B84"/>
    <w:rsid w:val="00B74CAA"/>
    <w:rsid w:val="00B74DA8"/>
    <w:rsid w:val="00B75586"/>
    <w:rsid w:val="00B75908"/>
    <w:rsid w:val="00B7618D"/>
    <w:rsid w:val="00B76663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4E0C"/>
    <w:rsid w:val="00B851BD"/>
    <w:rsid w:val="00B8561C"/>
    <w:rsid w:val="00B85A7B"/>
    <w:rsid w:val="00B85AF5"/>
    <w:rsid w:val="00B85C11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011"/>
    <w:rsid w:val="00B90CFB"/>
    <w:rsid w:val="00B91540"/>
    <w:rsid w:val="00B91748"/>
    <w:rsid w:val="00B91A39"/>
    <w:rsid w:val="00B91D75"/>
    <w:rsid w:val="00B92604"/>
    <w:rsid w:val="00B92A98"/>
    <w:rsid w:val="00B92B67"/>
    <w:rsid w:val="00B932B9"/>
    <w:rsid w:val="00B9366F"/>
    <w:rsid w:val="00B93B71"/>
    <w:rsid w:val="00B93EEF"/>
    <w:rsid w:val="00B94413"/>
    <w:rsid w:val="00B94AC2"/>
    <w:rsid w:val="00B94F90"/>
    <w:rsid w:val="00B95724"/>
    <w:rsid w:val="00B95951"/>
    <w:rsid w:val="00B95EED"/>
    <w:rsid w:val="00B9623C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0E4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AD0"/>
    <w:rsid w:val="00BA6C33"/>
    <w:rsid w:val="00BA7481"/>
    <w:rsid w:val="00BA7CC5"/>
    <w:rsid w:val="00BA7D82"/>
    <w:rsid w:val="00BA7E93"/>
    <w:rsid w:val="00BA7F7D"/>
    <w:rsid w:val="00BB00C0"/>
    <w:rsid w:val="00BB08FF"/>
    <w:rsid w:val="00BB10BD"/>
    <w:rsid w:val="00BB142C"/>
    <w:rsid w:val="00BB1851"/>
    <w:rsid w:val="00BB1CB8"/>
    <w:rsid w:val="00BB26DD"/>
    <w:rsid w:val="00BB273D"/>
    <w:rsid w:val="00BB274B"/>
    <w:rsid w:val="00BB2F19"/>
    <w:rsid w:val="00BB33D9"/>
    <w:rsid w:val="00BB3883"/>
    <w:rsid w:val="00BB4867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0DE2"/>
    <w:rsid w:val="00BC198D"/>
    <w:rsid w:val="00BC1D07"/>
    <w:rsid w:val="00BC1DF2"/>
    <w:rsid w:val="00BC1FC7"/>
    <w:rsid w:val="00BC2321"/>
    <w:rsid w:val="00BC2A8E"/>
    <w:rsid w:val="00BC2FCC"/>
    <w:rsid w:val="00BC31FB"/>
    <w:rsid w:val="00BC3393"/>
    <w:rsid w:val="00BC34B4"/>
    <w:rsid w:val="00BC477A"/>
    <w:rsid w:val="00BC4B59"/>
    <w:rsid w:val="00BC4B65"/>
    <w:rsid w:val="00BC4F1F"/>
    <w:rsid w:val="00BC5098"/>
    <w:rsid w:val="00BC5720"/>
    <w:rsid w:val="00BC58C9"/>
    <w:rsid w:val="00BC615F"/>
    <w:rsid w:val="00BC6B4C"/>
    <w:rsid w:val="00BC7ACE"/>
    <w:rsid w:val="00BC7AD6"/>
    <w:rsid w:val="00BC7AF6"/>
    <w:rsid w:val="00BD02D2"/>
    <w:rsid w:val="00BD2954"/>
    <w:rsid w:val="00BD2BEC"/>
    <w:rsid w:val="00BD2BF4"/>
    <w:rsid w:val="00BD2C19"/>
    <w:rsid w:val="00BD2CBA"/>
    <w:rsid w:val="00BD338F"/>
    <w:rsid w:val="00BD35B1"/>
    <w:rsid w:val="00BD35E0"/>
    <w:rsid w:val="00BD3842"/>
    <w:rsid w:val="00BD3F6B"/>
    <w:rsid w:val="00BD41E4"/>
    <w:rsid w:val="00BD4883"/>
    <w:rsid w:val="00BD48B7"/>
    <w:rsid w:val="00BD4D6E"/>
    <w:rsid w:val="00BD4FCA"/>
    <w:rsid w:val="00BD5423"/>
    <w:rsid w:val="00BD546B"/>
    <w:rsid w:val="00BD5979"/>
    <w:rsid w:val="00BD609E"/>
    <w:rsid w:val="00BD6357"/>
    <w:rsid w:val="00BD657D"/>
    <w:rsid w:val="00BD6580"/>
    <w:rsid w:val="00BD6904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2ECA"/>
    <w:rsid w:val="00BE3C23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3FFB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074"/>
    <w:rsid w:val="00C02116"/>
    <w:rsid w:val="00C026B7"/>
    <w:rsid w:val="00C02E31"/>
    <w:rsid w:val="00C0300B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35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679D"/>
    <w:rsid w:val="00C17812"/>
    <w:rsid w:val="00C204B5"/>
    <w:rsid w:val="00C208E9"/>
    <w:rsid w:val="00C20BB3"/>
    <w:rsid w:val="00C21426"/>
    <w:rsid w:val="00C219D0"/>
    <w:rsid w:val="00C2248D"/>
    <w:rsid w:val="00C22596"/>
    <w:rsid w:val="00C22F16"/>
    <w:rsid w:val="00C23461"/>
    <w:rsid w:val="00C238EE"/>
    <w:rsid w:val="00C23D2F"/>
    <w:rsid w:val="00C23D54"/>
    <w:rsid w:val="00C2432D"/>
    <w:rsid w:val="00C243B6"/>
    <w:rsid w:val="00C24585"/>
    <w:rsid w:val="00C26E36"/>
    <w:rsid w:val="00C27160"/>
    <w:rsid w:val="00C2719B"/>
    <w:rsid w:val="00C272F9"/>
    <w:rsid w:val="00C27385"/>
    <w:rsid w:val="00C273AB"/>
    <w:rsid w:val="00C27C83"/>
    <w:rsid w:val="00C30464"/>
    <w:rsid w:val="00C30592"/>
    <w:rsid w:val="00C305DF"/>
    <w:rsid w:val="00C3074A"/>
    <w:rsid w:val="00C31FA9"/>
    <w:rsid w:val="00C32086"/>
    <w:rsid w:val="00C323C5"/>
    <w:rsid w:val="00C327BF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51E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9DC"/>
    <w:rsid w:val="00C40F36"/>
    <w:rsid w:val="00C411AA"/>
    <w:rsid w:val="00C41F5A"/>
    <w:rsid w:val="00C42033"/>
    <w:rsid w:val="00C424C7"/>
    <w:rsid w:val="00C42B39"/>
    <w:rsid w:val="00C42B94"/>
    <w:rsid w:val="00C42E48"/>
    <w:rsid w:val="00C42EE3"/>
    <w:rsid w:val="00C4300C"/>
    <w:rsid w:val="00C4360C"/>
    <w:rsid w:val="00C43CBD"/>
    <w:rsid w:val="00C440CA"/>
    <w:rsid w:val="00C4424A"/>
    <w:rsid w:val="00C4475B"/>
    <w:rsid w:val="00C44821"/>
    <w:rsid w:val="00C44992"/>
    <w:rsid w:val="00C4585C"/>
    <w:rsid w:val="00C45A6C"/>
    <w:rsid w:val="00C4661E"/>
    <w:rsid w:val="00C46F1D"/>
    <w:rsid w:val="00C4720D"/>
    <w:rsid w:val="00C47971"/>
    <w:rsid w:val="00C47EAE"/>
    <w:rsid w:val="00C502C1"/>
    <w:rsid w:val="00C50504"/>
    <w:rsid w:val="00C513BB"/>
    <w:rsid w:val="00C51693"/>
    <w:rsid w:val="00C51DBF"/>
    <w:rsid w:val="00C52277"/>
    <w:rsid w:val="00C52330"/>
    <w:rsid w:val="00C52534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0C44"/>
    <w:rsid w:val="00C6141C"/>
    <w:rsid w:val="00C61439"/>
    <w:rsid w:val="00C61919"/>
    <w:rsid w:val="00C61C22"/>
    <w:rsid w:val="00C61DCD"/>
    <w:rsid w:val="00C620B9"/>
    <w:rsid w:val="00C62404"/>
    <w:rsid w:val="00C627BB"/>
    <w:rsid w:val="00C62962"/>
    <w:rsid w:val="00C62CC1"/>
    <w:rsid w:val="00C630BB"/>
    <w:rsid w:val="00C639EC"/>
    <w:rsid w:val="00C6554B"/>
    <w:rsid w:val="00C65D7E"/>
    <w:rsid w:val="00C66238"/>
    <w:rsid w:val="00C66424"/>
    <w:rsid w:val="00C6678B"/>
    <w:rsid w:val="00C66943"/>
    <w:rsid w:val="00C66CAA"/>
    <w:rsid w:val="00C66FF7"/>
    <w:rsid w:val="00C67140"/>
    <w:rsid w:val="00C6749B"/>
    <w:rsid w:val="00C67B2C"/>
    <w:rsid w:val="00C67B33"/>
    <w:rsid w:val="00C70126"/>
    <w:rsid w:val="00C70172"/>
    <w:rsid w:val="00C70CD5"/>
    <w:rsid w:val="00C7150F"/>
    <w:rsid w:val="00C71C94"/>
    <w:rsid w:val="00C71D99"/>
    <w:rsid w:val="00C722C4"/>
    <w:rsid w:val="00C7263E"/>
    <w:rsid w:val="00C72B70"/>
    <w:rsid w:val="00C72BA2"/>
    <w:rsid w:val="00C72CD2"/>
    <w:rsid w:val="00C72D58"/>
    <w:rsid w:val="00C7339C"/>
    <w:rsid w:val="00C73842"/>
    <w:rsid w:val="00C73FD9"/>
    <w:rsid w:val="00C74C93"/>
    <w:rsid w:val="00C74D7E"/>
    <w:rsid w:val="00C75F74"/>
    <w:rsid w:val="00C76FE2"/>
    <w:rsid w:val="00C7703B"/>
    <w:rsid w:val="00C772FA"/>
    <w:rsid w:val="00C777CF"/>
    <w:rsid w:val="00C77B8F"/>
    <w:rsid w:val="00C77BD0"/>
    <w:rsid w:val="00C77EBE"/>
    <w:rsid w:val="00C80745"/>
    <w:rsid w:val="00C80759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66A"/>
    <w:rsid w:val="00C8493C"/>
    <w:rsid w:val="00C84CE9"/>
    <w:rsid w:val="00C84F64"/>
    <w:rsid w:val="00C8518A"/>
    <w:rsid w:val="00C8594B"/>
    <w:rsid w:val="00C85AC0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1DCC"/>
    <w:rsid w:val="00C924BE"/>
    <w:rsid w:val="00C932BF"/>
    <w:rsid w:val="00C93B6B"/>
    <w:rsid w:val="00C93E58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0974"/>
    <w:rsid w:val="00CA19D4"/>
    <w:rsid w:val="00CA1B2B"/>
    <w:rsid w:val="00CA1D4B"/>
    <w:rsid w:val="00CA2215"/>
    <w:rsid w:val="00CA2358"/>
    <w:rsid w:val="00CA26CF"/>
    <w:rsid w:val="00CA2877"/>
    <w:rsid w:val="00CA2B9B"/>
    <w:rsid w:val="00CA2BA6"/>
    <w:rsid w:val="00CA335A"/>
    <w:rsid w:val="00CA4502"/>
    <w:rsid w:val="00CA4575"/>
    <w:rsid w:val="00CA486E"/>
    <w:rsid w:val="00CA4BEF"/>
    <w:rsid w:val="00CA4BF3"/>
    <w:rsid w:val="00CA5471"/>
    <w:rsid w:val="00CA558D"/>
    <w:rsid w:val="00CA55CC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994"/>
    <w:rsid w:val="00CB0DC7"/>
    <w:rsid w:val="00CB0E1B"/>
    <w:rsid w:val="00CB0F20"/>
    <w:rsid w:val="00CB11C9"/>
    <w:rsid w:val="00CB130D"/>
    <w:rsid w:val="00CB15B0"/>
    <w:rsid w:val="00CB1A01"/>
    <w:rsid w:val="00CB1A60"/>
    <w:rsid w:val="00CB1D3C"/>
    <w:rsid w:val="00CB1D9C"/>
    <w:rsid w:val="00CB2545"/>
    <w:rsid w:val="00CB2561"/>
    <w:rsid w:val="00CB2629"/>
    <w:rsid w:val="00CB29C2"/>
    <w:rsid w:val="00CB3D99"/>
    <w:rsid w:val="00CB3EA4"/>
    <w:rsid w:val="00CB425B"/>
    <w:rsid w:val="00CB4802"/>
    <w:rsid w:val="00CB4DA3"/>
    <w:rsid w:val="00CB566E"/>
    <w:rsid w:val="00CB5C50"/>
    <w:rsid w:val="00CB67EC"/>
    <w:rsid w:val="00CB6834"/>
    <w:rsid w:val="00CB6DED"/>
    <w:rsid w:val="00CB6FB7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D98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06B"/>
    <w:rsid w:val="00CD1386"/>
    <w:rsid w:val="00CD1435"/>
    <w:rsid w:val="00CD19A5"/>
    <w:rsid w:val="00CD231A"/>
    <w:rsid w:val="00CD240A"/>
    <w:rsid w:val="00CD299D"/>
    <w:rsid w:val="00CD2EC8"/>
    <w:rsid w:val="00CD3837"/>
    <w:rsid w:val="00CD45E7"/>
    <w:rsid w:val="00CD4A18"/>
    <w:rsid w:val="00CD4A9C"/>
    <w:rsid w:val="00CD4B9B"/>
    <w:rsid w:val="00CD517D"/>
    <w:rsid w:val="00CD51FB"/>
    <w:rsid w:val="00CD5C08"/>
    <w:rsid w:val="00CD6198"/>
    <w:rsid w:val="00CD62C9"/>
    <w:rsid w:val="00CD6A86"/>
    <w:rsid w:val="00CD7029"/>
    <w:rsid w:val="00CD73BB"/>
    <w:rsid w:val="00CD75C5"/>
    <w:rsid w:val="00CD7A75"/>
    <w:rsid w:val="00CE09CF"/>
    <w:rsid w:val="00CE0A32"/>
    <w:rsid w:val="00CE0B11"/>
    <w:rsid w:val="00CE0BBA"/>
    <w:rsid w:val="00CE155F"/>
    <w:rsid w:val="00CE1BD1"/>
    <w:rsid w:val="00CE1E25"/>
    <w:rsid w:val="00CE1FEC"/>
    <w:rsid w:val="00CE20B8"/>
    <w:rsid w:val="00CE212E"/>
    <w:rsid w:val="00CE235B"/>
    <w:rsid w:val="00CE2715"/>
    <w:rsid w:val="00CE280A"/>
    <w:rsid w:val="00CE34A6"/>
    <w:rsid w:val="00CE3DD7"/>
    <w:rsid w:val="00CE414A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842"/>
    <w:rsid w:val="00CF5A2C"/>
    <w:rsid w:val="00CF5DDA"/>
    <w:rsid w:val="00CF6394"/>
    <w:rsid w:val="00CF66F2"/>
    <w:rsid w:val="00CF677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2C81"/>
    <w:rsid w:val="00D0314C"/>
    <w:rsid w:val="00D0337C"/>
    <w:rsid w:val="00D033C8"/>
    <w:rsid w:val="00D03E14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4FE"/>
    <w:rsid w:val="00D11D96"/>
    <w:rsid w:val="00D12390"/>
    <w:rsid w:val="00D12547"/>
    <w:rsid w:val="00D12585"/>
    <w:rsid w:val="00D13079"/>
    <w:rsid w:val="00D132B5"/>
    <w:rsid w:val="00D132B9"/>
    <w:rsid w:val="00D13B0B"/>
    <w:rsid w:val="00D14DE1"/>
    <w:rsid w:val="00D14E1D"/>
    <w:rsid w:val="00D14E3F"/>
    <w:rsid w:val="00D15FDC"/>
    <w:rsid w:val="00D1619C"/>
    <w:rsid w:val="00D16622"/>
    <w:rsid w:val="00D1792B"/>
    <w:rsid w:val="00D17B73"/>
    <w:rsid w:val="00D17F6C"/>
    <w:rsid w:val="00D20DAD"/>
    <w:rsid w:val="00D20F75"/>
    <w:rsid w:val="00D218F0"/>
    <w:rsid w:val="00D21CEB"/>
    <w:rsid w:val="00D238E4"/>
    <w:rsid w:val="00D239C9"/>
    <w:rsid w:val="00D23BF7"/>
    <w:rsid w:val="00D24D07"/>
    <w:rsid w:val="00D24FA8"/>
    <w:rsid w:val="00D254BB"/>
    <w:rsid w:val="00D25E61"/>
    <w:rsid w:val="00D26255"/>
    <w:rsid w:val="00D266A7"/>
    <w:rsid w:val="00D26DD4"/>
    <w:rsid w:val="00D271A4"/>
    <w:rsid w:val="00D276FE"/>
    <w:rsid w:val="00D277B1"/>
    <w:rsid w:val="00D27EAE"/>
    <w:rsid w:val="00D300FB"/>
    <w:rsid w:val="00D3051A"/>
    <w:rsid w:val="00D30537"/>
    <w:rsid w:val="00D305C1"/>
    <w:rsid w:val="00D30607"/>
    <w:rsid w:val="00D3109A"/>
    <w:rsid w:val="00D310FE"/>
    <w:rsid w:val="00D31D9D"/>
    <w:rsid w:val="00D31F2C"/>
    <w:rsid w:val="00D32CB2"/>
    <w:rsid w:val="00D32EF8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0EDB"/>
    <w:rsid w:val="00D41295"/>
    <w:rsid w:val="00D4154C"/>
    <w:rsid w:val="00D417C6"/>
    <w:rsid w:val="00D41BD4"/>
    <w:rsid w:val="00D42125"/>
    <w:rsid w:val="00D4214E"/>
    <w:rsid w:val="00D423D0"/>
    <w:rsid w:val="00D42497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47553"/>
    <w:rsid w:val="00D47ADF"/>
    <w:rsid w:val="00D50548"/>
    <w:rsid w:val="00D50AD4"/>
    <w:rsid w:val="00D5119D"/>
    <w:rsid w:val="00D51347"/>
    <w:rsid w:val="00D516BA"/>
    <w:rsid w:val="00D51AC8"/>
    <w:rsid w:val="00D51DB8"/>
    <w:rsid w:val="00D5204B"/>
    <w:rsid w:val="00D521F5"/>
    <w:rsid w:val="00D5257F"/>
    <w:rsid w:val="00D528CC"/>
    <w:rsid w:val="00D538AF"/>
    <w:rsid w:val="00D53D0A"/>
    <w:rsid w:val="00D554CC"/>
    <w:rsid w:val="00D55599"/>
    <w:rsid w:val="00D55812"/>
    <w:rsid w:val="00D571F6"/>
    <w:rsid w:val="00D572CE"/>
    <w:rsid w:val="00D57A75"/>
    <w:rsid w:val="00D57EFA"/>
    <w:rsid w:val="00D6049D"/>
    <w:rsid w:val="00D6093C"/>
    <w:rsid w:val="00D60A16"/>
    <w:rsid w:val="00D6137B"/>
    <w:rsid w:val="00D61E93"/>
    <w:rsid w:val="00D61FB6"/>
    <w:rsid w:val="00D6250C"/>
    <w:rsid w:val="00D625E5"/>
    <w:rsid w:val="00D626FD"/>
    <w:rsid w:val="00D62970"/>
    <w:rsid w:val="00D62B4C"/>
    <w:rsid w:val="00D62E1F"/>
    <w:rsid w:val="00D63866"/>
    <w:rsid w:val="00D63DEC"/>
    <w:rsid w:val="00D64210"/>
    <w:rsid w:val="00D6471A"/>
    <w:rsid w:val="00D64A36"/>
    <w:rsid w:val="00D6538B"/>
    <w:rsid w:val="00D655FE"/>
    <w:rsid w:val="00D656AA"/>
    <w:rsid w:val="00D65782"/>
    <w:rsid w:val="00D657A7"/>
    <w:rsid w:val="00D6685C"/>
    <w:rsid w:val="00D67420"/>
    <w:rsid w:val="00D67522"/>
    <w:rsid w:val="00D675E2"/>
    <w:rsid w:val="00D676FC"/>
    <w:rsid w:val="00D7032F"/>
    <w:rsid w:val="00D70380"/>
    <w:rsid w:val="00D707DA"/>
    <w:rsid w:val="00D70F62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3FDF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1CAE"/>
    <w:rsid w:val="00D82018"/>
    <w:rsid w:val="00D8205F"/>
    <w:rsid w:val="00D82613"/>
    <w:rsid w:val="00D82679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2CC"/>
    <w:rsid w:val="00D85466"/>
    <w:rsid w:val="00D85676"/>
    <w:rsid w:val="00D86B11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7DB"/>
    <w:rsid w:val="00D93C15"/>
    <w:rsid w:val="00D93E49"/>
    <w:rsid w:val="00D9417C"/>
    <w:rsid w:val="00D941A6"/>
    <w:rsid w:val="00D9507D"/>
    <w:rsid w:val="00D95EED"/>
    <w:rsid w:val="00D9600B"/>
    <w:rsid w:val="00D965EE"/>
    <w:rsid w:val="00D966A5"/>
    <w:rsid w:val="00D96965"/>
    <w:rsid w:val="00D969F1"/>
    <w:rsid w:val="00D97145"/>
    <w:rsid w:val="00D975AC"/>
    <w:rsid w:val="00DA004B"/>
    <w:rsid w:val="00DA00F2"/>
    <w:rsid w:val="00DA017F"/>
    <w:rsid w:val="00DA023B"/>
    <w:rsid w:val="00DA0907"/>
    <w:rsid w:val="00DA179D"/>
    <w:rsid w:val="00DA1D27"/>
    <w:rsid w:val="00DA2143"/>
    <w:rsid w:val="00DA2399"/>
    <w:rsid w:val="00DA3D57"/>
    <w:rsid w:val="00DA448E"/>
    <w:rsid w:val="00DA48D2"/>
    <w:rsid w:val="00DA4981"/>
    <w:rsid w:val="00DA4B26"/>
    <w:rsid w:val="00DA4DD7"/>
    <w:rsid w:val="00DA5610"/>
    <w:rsid w:val="00DA57E3"/>
    <w:rsid w:val="00DA5A02"/>
    <w:rsid w:val="00DA5E43"/>
    <w:rsid w:val="00DA5EA2"/>
    <w:rsid w:val="00DA643C"/>
    <w:rsid w:val="00DA64E2"/>
    <w:rsid w:val="00DA6CBB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3E3B"/>
    <w:rsid w:val="00DB3E93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2C71"/>
    <w:rsid w:val="00DC2DF3"/>
    <w:rsid w:val="00DC3078"/>
    <w:rsid w:val="00DC3609"/>
    <w:rsid w:val="00DC4180"/>
    <w:rsid w:val="00DC519E"/>
    <w:rsid w:val="00DC5699"/>
    <w:rsid w:val="00DC5A31"/>
    <w:rsid w:val="00DC611C"/>
    <w:rsid w:val="00DC6741"/>
    <w:rsid w:val="00DC6C9E"/>
    <w:rsid w:val="00DC7664"/>
    <w:rsid w:val="00DC782C"/>
    <w:rsid w:val="00DC7F23"/>
    <w:rsid w:val="00DD09EF"/>
    <w:rsid w:val="00DD0A02"/>
    <w:rsid w:val="00DD0B95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1B0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2D"/>
    <w:rsid w:val="00DE375E"/>
    <w:rsid w:val="00DE3976"/>
    <w:rsid w:val="00DE42FD"/>
    <w:rsid w:val="00DE44E2"/>
    <w:rsid w:val="00DE4711"/>
    <w:rsid w:val="00DE4BE7"/>
    <w:rsid w:val="00DE4DBC"/>
    <w:rsid w:val="00DE4E97"/>
    <w:rsid w:val="00DE4EFF"/>
    <w:rsid w:val="00DE4F7F"/>
    <w:rsid w:val="00DE50AA"/>
    <w:rsid w:val="00DE51E5"/>
    <w:rsid w:val="00DE5C8D"/>
    <w:rsid w:val="00DE5D3E"/>
    <w:rsid w:val="00DE6375"/>
    <w:rsid w:val="00DE71FB"/>
    <w:rsid w:val="00DE74CF"/>
    <w:rsid w:val="00DE7899"/>
    <w:rsid w:val="00DE79D3"/>
    <w:rsid w:val="00DF00E3"/>
    <w:rsid w:val="00DF0B3A"/>
    <w:rsid w:val="00DF0EF8"/>
    <w:rsid w:val="00DF11BA"/>
    <w:rsid w:val="00DF14B4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582D"/>
    <w:rsid w:val="00DF69FB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27D"/>
    <w:rsid w:val="00E01337"/>
    <w:rsid w:val="00E01761"/>
    <w:rsid w:val="00E0184F"/>
    <w:rsid w:val="00E01953"/>
    <w:rsid w:val="00E01C0F"/>
    <w:rsid w:val="00E020FA"/>
    <w:rsid w:val="00E02D44"/>
    <w:rsid w:val="00E03356"/>
    <w:rsid w:val="00E033AF"/>
    <w:rsid w:val="00E035BE"/>
    <w:rsid w:val="00E0422E"/>
    <w:rsid w:val="00E04443"/>
    <w:rsid w:val="00E05116"/>
    <w:rsid w:val="00E05360"/>
    <w:rsid w:val="00E054A7"/>
    <w:rsid w:val="00E05DE1"/>
    <w:rsid w:val="00E06457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2C03"/>
    <w:rsid w:val="00E13247"/>
    <w:rsid w:val="00E13482"/>
    <w:rsid w:val="00E1381A"/>
    <w:rsid w:val="00E13E62"/>
    <w:rsid w:val="00E14420"/>
    <w:rsid w:val="00E146DA"/>
    <w:rsid w:val="00E14B27"/>
    <w:rsid w:val="00E14D64"/>
    <w:rsid w:val="00E15740"/>
    <w:rsid w:val="00E16043"/>
    <w:rsid w:val="00E16719"/>
    <w:rsid w:val="00E169D3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309CD"/>
    <w:rsid w:val="00E30BB3"/>
    <w:rsid w:val="00E30EA4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295"/>
    <w:rsid w:val="00E354A8"/>
    <w:rsid w:val="00E36410"/>
    <w:rsid w:val="00E368FA"/>
    <w:rsid w:val="00E36957"/>
    <w:rsid w:val="00E3698A"/>
    <w:rsid w:val="00E36D41"/>
    <w:rsid w:val="00E37508"/>
    <w:rsid w:val="00E378C3"/>
    <w:rsid w:val="00E379A6"/>
    <w:rsid w:val="00E40335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6474"/>
    <w:rsid w:val="00E47DDF"/>
    <w:rsid w:val="00E47F97"/>
    <w:rsid w:val="00E47FC2"/>
    <w:rsid w:val="00E50F3A"/>
    <w:rsid w:val="00E51494"/>
    <w:rsid w:val="00E51BB7"/>
    <w:rsid w:val="00E52145"/>
    <w:rsid w:val="00E52D78"/>
    <w:rsid w:val="00E53166"/>
    <w:rsid w:val="00E53649"/>
    <w:rsid w:val="00E53834"/>
    <w:rsid w:val="00E53E29"/>
    <w:rsid w:val="00E53FAB"/>
    <w:rsid w:val="00E545CE"/>
    <w:rsid w:val="00E54620"/>
    <w:rsid w:val="00E54806"/>
    <w:rsid w:val="00E54FA0"/>
    <w:rsid w:val="00E5540E"/>
    <w:rsid w:val="00E5550F"/>
    <w:rsid w:val="00E556BD"/>
    <w:rsid w:val="00E557B0"/>
    <w:rsid w:val="00E55C5D"/>
    <w:rsid w:val="00E565C0"/>
    <w:rsid w:val="00E56D17"/>
    <w:rsid w:val="00E5708D"/>
    <w:rsid w:val="00E5712F"/>
    <w:rsid w:val="00E5751C"/>
    <w:rsid w:val="00E57593"/>
    <w:rsid w:val="00E57664"/>
    <w:rsid w:val="00E57C02"/>
    <w:rsid w:val="00E60141"/>
    <w:rsid w:val="00E601E3"/>
    <w:rsid w:val="00E60319"/>
    <w:rsid w:val="00E60586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0F8"/>
    <w:rsid w:val="00E64F14"/>
    <w:rsid w:val="00E64F66"/>
    <w:rsid w:val="00E6546E"/>
    <w:rsid w:val="00E6557F"/>
    <w:rsid w:val="00E65727"/>
    <w:rsid w:val="00E65C4D"/>
    <w:rsid w:val="00E65CED"/>
    <w:rsid w:val="00E65D06"/>
    <w:rsid w:val="00E65E10"/>
    <w:rsid w:val="00E6620E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807"/>
    <w:rsid w:val="00E70988"/>
    <w:rsid w:val="00E71346"/>
    <w:rsid w:val="00E7199E"/>
    <w:rsid w:val="00E71E63"/>
    <w:rsid w:val="00E72247"/>
    <w:rsid w:val="00E72A5D"/>
    <w:rsid w:val="00E72BD1"/>
    <w:rsid w:val="00E72BF9"/>
    <w:rsid w:val="00E734F6"/>
    <w:rsid w:val="00E737D8"/>
    <w:rsid w:val="00E73F3B"/>
    <w:rsid w:val="00E742A0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6C8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1FFC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5C9B"/>
    <w:rsid w:val="00EA6116"/>
    <w:rsid w:val="00EA623D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9C2"/>
    <w:rsid w:val="00EB403F"/>
    <w:rsid w:val="00EB415B"/>
    <w:rsid w:val="00EB49BE"/>
    <w:rsid w:val="00EB4A07"/>
    <w:rsid w:val="00EB4AAF"/>
    <w:rsid w:val="00EB4BC7"/>
    <w:rsid w:val="00EB543A"/>
    <w:rsid w:val="00EB674B"/>
    <w:rsid w:val="00EB6C7A"/>
    <w:rsid w:val="00EB6CC9"/>
    <w:rsid w:val="00EB6D1E"/>
    <w:rsid w:val="00EB74CC"/>
    <w:rsid w:val="00EB75DB"/>
    <w:rsid w:val="00EC0354"/>
    <w:rsid w:val="00EC114D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9E0"/>
    <w:rsid w:val="00EC3CD2"/>
    <w:rsid w:val="00EC446F"/>
    <w:rsid w:val="00EC6326"/>
    <w:rsid w:val="00EC691B"/>
    <w:rsid w:val="00EC6F9F"/>
    <w:rsid w:val="00ED016E"/>
    <w:rsid w:val="00ED01D6"/>
    <w:rsid w:val="00ED0A6C"/>
    <w:rsid w:val="00ED0C36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29F"/>
    <w:rsid w:val="00ED45FC"/>
    <w:rsid w:val="00ED543B"/>
    <w:rsid w:val="00ED557A"/>
    <w:rsid w:val="00ED5D12"/>
    <w:rsid w:val="00ED6012"/>
    <w:rsid w:val="00ED6118"/>
    <w:rsid w:val="00ED68E8"/>
    <w:rsid w:val="00ED6EA9"/>
    <w:rsid w:val="00ED6EF0"/>
    <w:rsid w:val="00ED7262"/>
    <w:rsid w:val="00EE00A9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483"/>
    <w:rsid w:val="00EE551C"/>
    <w:rsid w:val="00EE563E"/>
    <w:rsid w:val="00EE5C57"/>
    <w:rsid w:val="00EE650A"/>
    <w:rsid w:val="00EE6A4D"/>
    <w:rsid w:val="00EE6F68"/>
    <w:rsid w:val="00EE70B3"/>
    <w:rsid w:val="00EE7784"/>
    <w:rsid w:val="00EE7858"/>
    <w:rsid w:val="00EE7B7F"/>
    <w:rsid w:val="00EF060F"/>
    <w:rsid w:val="00EF0EE4"/>
    <w:rsid w:val="00EF1951"/>
    <w:rsid w:val="00EF1DBE"/>
    <w:rsid w:val="00EF1DCB"/>
    <w:rsid w:val="00EF1F06"/>
    <w:rsid w:val="00EF1FA8"/>
    <w:rsid w:val="00EF2079"/>
    <w:rsid w:val="00EF2526"/>
    <w:rsid w:val="00EF25C2"/>
    <w:rsid w:val="00EF2CA6"/>
    <w:rsid w:val="00EF487E"/>
    <w:rsid w:val="00EF5446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1D4"/>
    <w:rsid w:val="00F00B87"/>
    <w:rsid w:val="00F00BCF"/>
    <w:rsid w:val="00F013F2"/>
    <w:rsid w:val="00F01546"/>
    <w:rsid w:val="00F01FDC"/>
    <w:rsid w:val="00F020E0"/>
    <w:rsid w:val="00F0212C"/>
    <w:rsid w:val="00F021C4"/>
    <w:rsid w:val="00F025AD"/>
    <w:rsid w:val="00F02C06"/>
    <w:rsid w:val="00F02C7E"/>
    <w:rsid w:val="00F02D3C"/>
    <w:rsid w:val="00F03712"/>
    <w:rsid w:val="00F039F1"/>
    <w:rsid w:val="00F03D83"/>
    <w:rsid w:val="00F0599E"/>
    <w:rsid w:val="00F0623C"/>
    <w:rsid w:val="00F06753"/>
    <w:rsid w:val="00F0680C"/>
    <w:rsid w:val="00F068D6"/>
    <w:rsid w:val="00F07261"/>
    <w:rsid w:val="00F072D2"/>
    <w:rsid w:val="00F07DAE"/>
    <w:rsid w:val="00F1061E"/>
    <w:rsid w:val="00F10A2D"/>
    <w:rsid w:val="00F12250"/>
    <w:rsid w:val="00F12610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17755"/>
    <w:rsid w:val="00F20604"/>
    <w:rsid w:val="00F20FE2"/>
    <w:rsid w:val="00F21444"/>
    <w:rsid w:val="00F21550"/>
    <w:rsid w:val="00F2160B"/>
    <w:rsid w:val="00F21658"/>
    <w:rsid w:val="00F21F77"/>
    <w:rsid w:val="00F221DB"/>
    <w:rsid w:val="00F22A0B"/>
    <w:rsid w:val="00F23619"/>
    <w:rsid w:val="00F238AB"/>
    <w:rsid w:val="00F24967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195"/>
    <w:rsid w:val="00F27A40"/>
    <w:rsid w:val="00F305C0"/>
    <w:rsid w:val="00F30B97"/>
    <w:rsid w:val="00F3164A"/>
    <w:rsid w:val="00F3212A"/>
    <w:rsid w:val="00F3217D"/>
    <w:rsid w:val="00F32E47"/>
    <w:rsid w:val="00F332CF"/>
    <w:rsid w:val="00F338AD"/>
    <w:rsid w:val="00F33A01"/>
    <w:rsid w:val="00F33F2A"/>
    <w:rsid w:val="00F34172"/>
    <w:rsid w:val="00F34195"/>
    <w:rsid w:val="00F34388"/>
    <w:rsid w:val="00F349EA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06C"/>
    <w:rsid w:val="00F42A67"/>
    <w:rsid w:val="00F42AD8"/>
    <w:rsid w:val="00F42CB9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73"/>
    <w:rsid w:val="00F45AAC"/>
    <w:rsid w:val="00F45F68"/>
    <w:rsid w:val="00F46114"/>
    <w:rsid w:val="00F4685C"/>
    <w:rsid w:val="00F4706F"/>
    <w:rsid w:val="00F4714D"/>
    <w:rsid w:val="00F475E3"/>
    <w:rsid w:val="00F500AA"/>
    <w:rsid w:val="00F50105"/>
    <w:rsid w:val="00F50A09"/>
    <w:rsid w:val="00F50EC2"/>
    <w:rsid w:val="00F50F45"/>
    <w:rsid w:val="00F51188"/>
    <w:rsid w:val="00F51C52"/>
    <w:rsid w:val="00F522D9"/>
    <w:rsid w:val="00F5279C"/>
    <w:rsid w:val="00F529BC"/>
    <w:rsid w:val="00F52E73"/>
    <w:rsid w:val="00F530EB"/>
    <w:rsid w:val="00F537A0"/>
    <w:rsid w:val="00F53963"/>
    <w:rsid w:val="00F54350"/>
    <w:rsid w:val="00F54A48"/>
    <w:rsid w:val="00F54D80"/>
    <w:rsid w:val="00F5523B"/>
    <w:rsid w:val="00F555DC"/>
    <w:rsid w:val="00F560E1"/>
    <w:rsid w:val="00F564CC"/>
    <w:rsid w:val="00F56BC2"/>
    <w:rsid w:val="00F5768E"/>
    <w:rsid w:val="00F577B1"/>
    <w:rsid w:val="00F57993"/>
    <w:rsid w:val="00F57D19"/>
    <w:rsid w:val="00F60D96"/>
    <w:rsid w:val="00F61C6C"/>
    <w:rsid w:val="00F6214E"/>
    <w:rsid w:val="00F629FE"/>
    <w:rsid w:val="00F62F6C"/>
    <w:rsid w:val="00F637A5"/>
    <w:rsid w:val="00F6467F"/>
    <w:rsid w:val="00F648C2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942"/>
    <w:rsid w:val="00F75E44"/>
    <w:rsid w:val="00F760FF"/>
    <w:rsid w:val="00F76193"/>
    <w:rsid w:val="00F765EC"/>
    <w:rsid w:val="00F76813"/>
    <w:rsid w:val="00F76F83"/>
    <w:rsid w:val="00F77122"/>
    <w:rsid w:val="00F771A8"/>
    <w:rsid w:val="00F773BA"/>
    <w:rsid w:val="00F7769B"/>
    <w:rsid w:val="00F77F66"/>
    <w:rsid w:val="00F803DE"/>
    <w:rsid w:val="00F807B8"/>
    <w:rsid w:val="00F80E08"/>
    <w:rsid w:val="00F81208"/>
    <w:rsid w:val="00F81518"/>
    <w:rsid w:val="00F82453"/>
    <w:rsid w:val="00F825B7"/>
    <w:rsid w:val="00F829C3"/>
    <w:rsid w:val="00F82BB4"/>
    <w:rsid w:val="00F82DD6"/>
    <w:rsid w:val="00F83098"/>
    <w:rsid w:val="00F83757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657"/>
    <w:rsid w:val="00F968EE"/>
    <w:rsid w:val="00F96C52"/>
    <w:rsid w:val="00F97560"/>
    <w:rsid w:val="00F97885"/>
    <w:rsid w:val="00FA020E"/>
    <w:rsid w:val="00FA0536"/>
    <w:rsid w:val="00FA0D46"/>
    <w:rsid w:val="00FA14A3"/>
    <w:rsid w:val="00FA1686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3C76"/>
    <w:rsid w:val="00FB5287"/>
    <w:rsid w:val="00FB5D8A"/>
    <w:rsid w:val="00FB6770"/>
    <w:rsid w:val="00FB75D9"/>
    <w:rsid w:val="00FC0199"/>
    <w:rsid w:val="00FC04A8"/>
    <w:rsid w:val="00FC0542"/>
    <w:rsid w:val="00FC091D"/>
    <w:rsid w:val="00FC0AD7"/>
    <w:rsid w:val="00FC0F3F"/>
    <w:rsid w:val="00FC15DF"/>
    <w:rsid w:val="00FC1FEF"/>
    <w:rsid w:val="00FC2061"/>
    <w:rsid w:val="00FC2A6C"/>
    <w:rsid w:val="00FC2E40"/>
    <w:rsid w:val="00FC2E8F"/>
    <w:rsid w:val="00FC351C"/>
    <w:rsid w:val="00FC378F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6C3"/>
    <w:rsid w:val="00FD27FC"/>
    <w:rsid w:val="00FD28C1"/>
    <w:rsid w:val="00FD2A62"/>
    <w:rsid w:val="00FD2BF2"/>
    <w:rsid w:val="00FD3225"/>
    <w:rsid w:val="00FD327F"/>
    <w:rsid w:val="00FD378C"/>
    <w:rsid w:val="00FD3AD6"/>
    <w:rsid w:val="00FD3E0B"/>
    <w:rsid w:val="00FD4C1E"/>
    <w:rsid w:val="00FD5AE2"/>
    <w:rsid w:val="00FD5CCF"/>
    <w:rsid w:val="00FD6532"/>
    <w:rsid w:val="00FD69A0"/>
    <w:rsid w:val="00FD6D54"/>
    <w:rsid w:val="00FD6EF3"/>
    <w:rsid w:val="00FD7AC4"/>
    <w:rsid w:val="00FD7D39"/>
    <w:rsid w:val="00FE03BC"/>
    <w:rsid w:val="00FE18F2"/>
    <w:rsid w:val="00FE1914"/>
    <w:rsid w:val="00FE1DBC"/>
    <w:rsid w:val="00FE1EDE"/>
    <w:rsid w:val="00FE1FD3"/>
    <w:rsid w:val="00FE2474"/>
    <w:rsid w:val="00FE25DA"/>
    <w:rsid w:val="00FE367F"/>
    <w:rsid w:val="00FE3B70"/>
    <w:rsid w:val="00FE3E2D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805"/>
    <w:rsid w:val="00FF09B0"/>
    <w:rsid w:val="00FF0B3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2EE8ECBA-8317-4679-B57D-50B0178ED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0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link w:val="2Char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2"/>
    <w:next w:val="a2"/>
    <w:link w:val="5Char"/>
    <w:semiHidden/>
    <w:unhideWhenUsed/>
    <w:qFormat/>
    <w:rsid w:val="00832D86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2"/>
    <w:link w:val="TAHCar"/>
    <w:qFormat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0"/>
    <w:rsid w:val="00031B83"/>
    <w:rPr>
      <w:rFonts w:eastAsia="바탕"/>
      <w:sz w:val="24"/>
    </w:rPr>
  </w:style>
  <w:style w:type="character" w:styleId="aa">
    <w:name w:val="annotation reference"/>
    <w:qFormat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e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"/>
    <w:basedOn w:val="a2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2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f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0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0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0"/>
    <w:rsid w:val="00DD0A02"/>
    <w:rPr>
      <w:rFonts w:eastAsia="MS Gothic"/>
      <w:b/>
      <w:sz w:val="24"/>
      <w:lang w:val="en-GB" w:eastAsia="ja-JP"/>
    </w:rPr>
  </w:style>
  <w:style w:type="paragraph" w:styleId="af1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2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2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3"/>
    <w:link w:val="B1Zchn"/>
    <w:qFormat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3">
    <w:name w:val="List"/>
    <w:basedOn w:val="a2"/>
    <w:rsid w:val="00861495"/>
    <w:pPr>
      <w:ind w:leftChars="200" w:left="100" w:hangingChars="200" w:hanging="200"/>
      <w:contextualSpacing/>
    </w:pPr>
  </w:style>
  <w:style w:type="character" w:styleId="af4">
    <w:name w:val="Placeholder Text"/>
    <w:basedOn w:val="a3"/>
    <w:uiPriority w:val="99"/>
    <w:semiHidden/>
    <w:rsid w:val="003B7417"/>
    <w:rPr>
      <w:color w:val="808080"/>
    </w:rPr>
  </w:style>
  <w:style w:type="paragraph" w:styleId="af5">
    <w:name w:val="Date"/>
    <w:basedOn w:val="a2"/>
    <w:next w:val="a2"/>
    <w:link w:val="Char3"/>
    <w:rsid w:val="004F37DA"/>
  </w:style>
  <w:style w:type="character" w:customStyle="1" w:styleId="Char3">
    <w:name w:val="날짜 Char"/>
    <w:basedOn w:val="a3"/>
    <w:link w:val="af5"/>
    <w:rsid w:val="004F37DA"/>
    <w:rPr>
      <w:rFonts w:eastAsia="MS Mincho"/>
      <w:lang w:val="en-GB" w:eastAsia="en-US"/>
    </w:rPr>
  </w:style>
  <w:style w:type="character" w:styleId="af6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2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2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ae"/>
    <w:uiPriority w:val="34"/>
    <w:qFormat/>
    <w:rsid w:val="004545C8"/>
    <w:rPr>
      <w:rFonts w:ascii="바탕" w:hAnsi="바탕" w:cs="굴림"/>
    </w:rPr>
  </w:style>
  <w:style w:type="paragraph" w:customStyle="1" w:styleId="ran1bullet1">
    <w:name w:val="ran1bullet1"/>
    <w:basedOn w:val="a2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an1bullet2">
    <w:name w:val="ran1bullet2"/>
    <w:basedOn w:val="a2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an1bullet3">
    <w:name w:val="ran1bullet3"/>
    <w:basedOn w:val="a2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5Char">
    <w:name w:val="제목 5 Char"/>
    <w:basedOn w:val="a3"/>
    <w:link w:val="5"/>
    <w:semiHidden/>
    <w:rsid w:val="00832D86"/>
    <w:rPr>
      <w:rFonts w:asciiTheme="majorHAnsi" w:eastAsiaTheme="majorEastAsia" w:hAnsiTheme="majorHAnsi" w:cstheme="majorBidi"/>
      <w:lang w:val="en-GB" w:eastAsia="en-US"/>
    </w:rPr>
  </w:style>
  <w:style w:type="paragraph" w:customStyle="1" w:styleId="introContext">
    <w:name w:val="intro Context"/>
    <w:basedOn w:val="a2"/>
    <w:link w:val="introContextChar"/>
    <w:qFormat/>
    <w:rsid w:val="00832D86"/>
    <w:pPr>
      <w:spacing w:before="120" w:after="120" w:line="240" w:lineRule="auto"/>
      <w:ind w:left="0" w:firstLine="0"/>
    </w:pPr>
    <w:rPr>
      <w:rFonts w:eastAsia="바탕"/>
      <w:sz w:val="22"/>
      <w:szCs w:val="22"/>
      <w:lang w:val="en-US" w:eastAsia="ko-KR"/>
    </w:rPr>
  </w:style>
  <w:style w:type="paragraph" w:customStyle="1" w:styleId="Doc">
    <w:name w:val="Doc"/>
    <w:basedOn w:val="a2"/>
    <w:link w:val="DocChar"/>
    <w:qFormat/>
    <w:rsid w:val="00832D86"/>
    <w:pPr>
      <w:ind w:left="0" w:firstLineChars="250" w:firstLine="550"/>
    </w:pPr>
    <w:rPr>
      <w:sz w:val="22"/>
      <w:szCs w:val="22"/>
      <w:lang w:val="en-US" w:eastAsia="ko-KR"/>
    </w:rPr>
  </w:style>
  <w:style w:type="character" w:customStyle="1" w:styleId="introContextChar">
    <w:name w:val="intro Context Char"/>
    <w:basedOn w:val="a3"/>
    <w:link w:val="introContext"/>
    <w:rsid w:val="00832D86"/>
    <w:rPr>
      <w:sz w:val="22"/>
      <w:szCs w:val="22"/>
    </w:rPr>
  </w:style>
  <w:style w:type="character" w:customStyle="1" w:styleId="DocChar">
    <w:name w:val="Doc Char"/>
    <w:basedOn w:val="a3"/>
    <w:link w:val="Doc"/>
    <w:rsid w:val="00832D86"/>
    <w:rPr>
      <w:rFonts w:eastAsia="MS Mincho"/>
      <w:sz w:val="22"/>
      <w:szCs w:val="22"/>
    </w:rPr>
  </w:style>
  <w:style w:type="paragraph" w:customStyle="1" w:styleId="Context">
    <w:name w:val="Context"/>
    <w:basedOn w:val="a2"/>
    <w:link w:val="ContextChar"/>
    <w:qFormat/>
    <w:rsid w:val="00832D86"/>
    <w:pPr>
      <w:ind w:left="0" w:firstLine="0"/>
    </w:pPr>
    <w:rPr>
      <w:rFonts w:eastAsiaTheme="minorEastAsia"/>
      <w:sz w:val="22"/>
      <w:lang w:eastAsia="ko-KR"/>
    </w:rPr>
  </w:style>
  <w:style w:type="paragraph" w:customStyle="1" w:styleId="Proposal">
    <w:name w:val="Proposal"/>
    <w:basedOn w:val="a2"/>
    <w:link w:val="ProposalChar"/>
    <w:qFormat/>
    <w:rsid w:val="00832D86"/>
    <w:pPr>
      <w:ind w:left="0" w:firstLine="0"/>
    </w:pPr>
    <w:rPr>
      <w:rFonts w:eastAsiaTheme="minorEastAsia"/>
      <w:b/>
      <w:i/>
      <w:sz w:val="22"/>
      <w:lang w:eastAsia="ko-KR"/>
    </w:rPr>
  </w:style>
  <w:style w:type="character" w:customStyle="1" w:styleId="ContextChar">
    <w:name w:val="Context Char"/>
    <w:basedOn w:val="a3"/>
    <w:link w:val="Context"/>
    <w:rsid w:val="00832D86"/>
    <w:rPr>
      <w:rFonts w:eastAsiaTheme="minorEastAsia"/>
      <w:sz w:val="22"/>
      <w:lang w:val="en-GB"/>
    </w:rPr>
  </w:style>
  <w:style w:type="paragraph" w:customStyle="1" w:styleId="proposal0">
    <w:name w:val="proposal"/>
    <w:basedOn w:val="a2"/>
    <w:link w:val="proposalChar0"/>
    <w:rsid w:val="00832D86"/>
    <w:pPr>
      <w:ind w:left="0" w:firstLine="0"/>
    </w:pPr>
    <w:rPr>
      <w:rFonts w:eastAsiaTheme="minorEastAsia"/>
      <w:b/>
      <w:i/>
      <w:sz w:val="22"/>
      <w:szCs w:val="22"/>
      <w:lang w:val="en-US" w:eastAsia="ko-KR"/>
    </w:rPr>
  </w:style>
  <w:style w:type="character" w:customStyle="1" w:styleId="ProposalChar">
    <w:name w:val="Proposal Char"/>
    <w:basedOn w:val="a3"/>
    <w:link w:val="Proposal"/>
    <w:rsid w:val="00832D86"/>
    <w:rPr>
      <w:rFonts w:eastAsiaTheme="minorEastAsia"/>
      <w:b/>
      <w:i/>
      <w:sz w:val="22"/>
      <w:lang w:val="en-GB"/>
    </w:rPr>
  </w:style>
  <w:style w:type="character" w:customStyle="1" w:styleId="proposalChar0">
    <w:name w:val="proposal Char"/>
    <w:basedOn w:val="a3"/>
    <w:link w:val="proposal0"/>
    <w:rsid w:val="00832D86"/>
    <w:rPr>
      <w:rFonts w:eastAsiaTheme="minorEastAsia"/>
      <w:b/>
      <w:i/>
      <w:sz w:val="22"/>
      <w:szCs w:val="22"/>
    </w:rPr>
  </w:style>
  <w:style w:type="paragraph" w:customStyle="1" w:styleId="agreement">
    <w:name w:val="agreement"/>
    <w:basedOn w:val="a2"/>
    <w:link w:val="agreementChar"/>
    <w:qFormat/>
    <w:rsid w:val="00832D86"/>
    <w:pPr>
      <w:numPr>
        <w:numId w:val="7"/>
      </w:numPr>
      <w:spacing w:before="0" w:after="0" w:line="240" w:lineRule="exact"/>
      <w:jc w:val="left"/>
    </w:pPr>
  </w:style>
  <w:style w:type="numbering" w:customStyle="1" w:styleId="1">
    <w:name w:val="스타일1"/>
    <w:uiPriority w:val="99"/>
    <w:rsid w:val="00832D86"/>
    <w:pPr>
      <w:numPr>
        <w:numId w:val="6"/>
      </w:numPr>
    </w:pPr>
  </w:style>
  <w:style w:type="character" w:customStyle="1" w:styleId="agreementChar">
    <w:name w:val="agreement Char"/>
    <w:basedOn w:val="a3"/>
    <w:link w:val="agreement"/>
    <w:rsid w:val="00832D86"/>
    <w:rPr>
      <w:rFonts w:eastAsia="MS Mincho"/>
      <w:lang w:val="en-GB" w:eastAsia="en-US"/>
    </w:rPr>
  </w:style>
  <w:style w:type="paragraph" w:customStyle="1" w:styleId="agreementHEAD">
    <w:name w:val="agreement HEAD"/>
    <w:basedOn w:val="agreement"/>
    <w:link w:val="agreementHEADChar"/>
    <w:qFormat/>
    <w:rsid w:val="00832D86"/>
    <w:pPr>
      <w:numPr>
        <w:numId w:val="0"/>
      </w:numPr>
    </w:pPr>
    <w:rPr>
      <w:b/>
      <w:u w:val="single"/>
    </w:rPr>
  </w:style>
  <w:style w:type="character" w:customStyle="1" w:styleId="agreementHEADChar">
    <w:name w:val="agreement HEAD Char"/>
    <w:basedOn w:val="agreementChar"/>
    <w:link w:val="agreementHEAD"/>
    <w:rsid w:val="00832D86"/>
    <w:rPr>
      <w:rFonts w:eastAsia="MS Mincho"/>
      <w:b/>
      <w:u w:val="single"/>
      <w:lang w:val="en-GB" w:eastAsia="en-US"/>
    </w:rPr>
  </w:style>
  <w:style w:type="paragraph" w:styleId="af7">
    <w:name w:val="Plain Text"/>
    <w:basedOn w:val="a2"/>
    <w:link w:val="Char4"/>
    <w:uiPriority w:val="99"/>
    <w:semiHidden/>
    <w:unhideWhenUsed/>
    <w:rsid w:val="00832D86"/>
    <w:pPr>
      <w:spacing w:before="0" w:after="0" w:line="240" w:lineRule="auto"/>
      <w:ind w:left="0" w:firstLine="0"/>
      <w:jc w:val="left"/>
    </w:pPr>
    <w:rPr>
      <w:rFonts w:ascii="Calibri" w:eastAsia="굴림" w:hAnsi="Calibri" w:cs="Calibri"/>
      <w:sz w:val="22"/>
      <w:szCs w:val="22"/>
      <w:lang w:val="en-US" w:eastAsia="ko-KR"/>
    </w:rPr>
  </w:style>
  <w:style w:type="character" w:customStyle="1" w:styleId="Char4">
    <w:name w:val="글자만 Char"/>
    <w:basedOn w:val="a3"/>
    <w:link w:val="af7"/>
    <w:uiPriority w:val="99"/>
    <w:semiHidden/>
    <w:rsid w:val="00832D86"/>
    <w:rPr>
      <w:rFonts w:ascii="Calibri" w:eastAsia="굴림" w:hAnsi="Calibri" w:cs="Calibri"/>
      <w:sz w:val="22"/>
      <w:szCs w:val="22"/>
    </w:rPr>
  </w:style>
  <w:style w:type="character" w:styleId="af8">
    <w:name w:val="Strong"/>
    <w:basedOn w:val="a3"/>
    <w:uiPriority w:val="22"/>
    <w:qFormat/>
    <w:rsid w:val="00832D86"/>
    <w:rPr>
      <w:b/>
      <w:bCs/>
    </w:rPr>
  </w:style>
  <w:style w:type="paragraph" w:customStyle="1" w:styleId="bullet">
    <w:name w:val="bullet"/>
    <w:basedOn w:val="ae"/>
    <w:link w:val="bulletChar"/>
    <w:qFormat/>
    <w:rsid w:val="00832D86"/>
    <w:pPr>
      <w:widowControl w:val="0"/>
      <w:numPr>
        <w:numId w:val="8"/>
      </w:numPr>
      <w:wordWrap/>
      <w:autoSpaceDE/>
      <w:autoSpaceDN/>
      <w:spacing w:before="0" w:line="240" w:lineRule="auto"/>
      <w:ind w:leftChars="0" w:left="0"/>
      <w:contextualSpacing/>
    </w:pPr>
    <w:rPr>
      <w:rFonts w:ascii="Calibri" w:eastAsia="Times New Roman" w:hAnsi="Calibri" w:cs="Times New Roman"/>
      <w:kern w:val="2"/>
      <w:szCs w:val="24"/>
      <w:lang w:eastAsia="zh-CN"/>
    </w:rPr>
  </w:style>
  <w:style w:type="character" w:customStyle="1" w:styleId="bulletChar">
    <w:name w:val="bullet Char"/>
    <w:link w:val="bullet"/>
    <w:rsid w:val="00832D86"/>
    <w:rPr>
      <w:rFonts w:ascii="Calibri" w:eastAsia="Times New Roman" w:hAnsi="Calibri"/>
      <w:kern w:val="2"/>
      <w:szCs w:val="24"/>
      <w:lang w:eastAsia="zh-CN"/>
    </w:rPr>
  </w:style>
  <w:style w:type="paragraph" w:customStyle="1" w:styleId="Comments">
    <w:name w:val="Comments"/>
    <w:basedOn w:val="a2"/>
    <w:link w:val="CommentsChar"/>
    <w:qFormat/>
    <w:rsid w:val="00832D86"/>
    <w:pPr>
      <w:spacing w:before="40" w:after="0" w:line="240" w:lineRule="auto"/>
      <w:ind w:left="0" w:firstLine="0"/>
      <w:jc w:val="left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832D86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MTDisplayEquation">
    <w:name w:val="MTDisplayEquation"/>
    <w:basedOn w:val="Doc"/>
    <w:next w:val="a2"/>
    <w:link w:val="MTDisplayEquationChar"/>
    <w:rsid w:val="00832D86"/>
    <w:pPr>
      <w:tabs>
        <w:tab w:val="center" w:pos="4820"/>
        <w:tab w:val="right" w:pos="9640"/>
      </w:tabs>
    </w:pPr>
    <w:rPr>
      <w:rFonts w:eastAsiaTheme="minorEastAsia"/>
      <w:lang w:val="en-GB"/>
    </w:rPr>
  </w:style>
  <w:style w:type="character" w:customStyle="1" w:styleId="MTDisplayEquationChar">
    <w:name w:val="MTDisplayEquation Char"/>
    <w:basedOn w:val="DocChar"/>
    <w:link w:val="MTDisplayEquation"/>
    <w:rsid w:val="00832D86"/>
    <w:rPr>
      <w:rFonts w:eastAsiaTheme="minorEastAsia"/>
      <w:sz w:val="22"/>
      <w:szCs w:val="22"/>
      <w:lang w:val="en-GB"/>
    </w:rPr>
  </w:style>
  <w:style w:type="character" w:customStyle="1" w:styleId="SpectextChar">
    <w:name w:val="Spec. text Char"/>
    <w:basedOn w:val="a3"/>
    <w:link w:val="Spectext"/>
    <w:locked/>
    <w:rsid w:val="00832D86"/>
    <w:rPr>
      <w:color w:val="000000"/>
      <w:lang w:eastAsia="en-US"/>
    </w:rPr>
  </w:style>
  <w:style w:type="paragraph" w:customStyle="1" w:styleId="Spectext">
    <w:name w:val="Spec. text"/>
    <w:basedOn w:val="a2"/>
    <w:link w:val="SpectextChar"/>
    <w:qFormat/>
    <w:rsid w:val="00832D86"/>
    <w:pPr>
      <w:spacing w:before="0" w:line="240" w:lineRule="auto"/>
      <w:ind w:left="0" w:firstLine="0"/>
    </w:pPr>
    <w:rPr>
      <w:rFonts w:eastAsia="바탕"/>
      <w:color w:val="000000"/>
      <w:lang w:val="en-US"/>
    </w:rPr>
  </w:style>
  <w:style w:type="paragraph" w:customStyle="1" w:styleId="SpecTitle">
    <w:name w:val="Spec. Title"/>
    <w:basedOn w:val="Spectext"/>
    <w:link w:val="SpecTitleChar"/>
    <w:qFormat/>
    <w:rsid w:val="00832D86"/>
    <w:rPr>
      <w:rFonts w:ascii="Arial Unicode MS" w:eastAsia="Arial Unicode MS" w:hAnsi="Arial Unicode MS" w:cs="Arial Unicode MS"/>
      <w:sz w:val="24"/>
    </w:rPr>
  </w:style>
  <w:style w:type="character" w:customStyle="1" w:styleId="B1Zchn">
    <w:name w:val="B1 Zchn"/>
    <w:link w:val="B1"/>
    <w:locked/>
    <w:rsid w:val="00832D86"/>
    <w:rPr>
      <w:rFonts w:eastAsia="SimSun"/>
      <w:lang w:val="en-GB" w:eastAsia="ja-JP"/>
    </w:rPr>
  </w:style>
  <w:style w:type="character" w:customStyle="1" w:styleId="SpecTitleChar">
    <w:name w:val="Spec. Title Char"/>
    <w:basedOn w:val="SpectextChar"/>
    <w:link w:val="SpecTitle"/>
    <w:rsid w:val="00832D86"/>
    <w:rPr>
      <w:rFonts w:ascii="Arial Unicode MS" w:eastAsia="Arial Unicode MS" w:hAnsi="Arial Unicode MS" w:cs="Arial Unicode MS"/>
      <w:color w:val="000000"/>
      <w:sz w:val="24"/>
      <w:lang w:eastAsia="en-US"/>
    </w:rPr>
  </w:style>
  <w:style w:type="character" w:customStyle="1" w:styleId="B2Char">
    <w:name w:val="B2 Char"/>
    <w:link w:val="B2"/>
    <w:locked/>
    <w:rsid w:val="00832D86"/>
    <w:rPr>
      <w:rFonts w:eastAsia="MS Mincho"/>
      <w:lang w:val="en-GB" w:eastAsia="ja-JP"/>
    </w:rPr>
  </w:style>
  <w:style w:type="character" w:customStyle="1" w:styleId="B1Char1">
    <w:name w:val="B1 Char1"/>
    <w:locked/>
    <w:rsid w:val="00832D86"/>
    <w:rPr>
      <w:lang w:eastAsia="en-US"/>
    </w:rPr>
  </w:style>
  <w:style w:type="paragraph" w:customStyle="1" w:styleId="B3">
    <w:name w:val="B3"/>
    <w:basedOn w:val="a2"/>
    <w:rsid w:val="00832D86"/>
    <w:pPr>
      <w:spacing w:before="0" w:line="240" w:lineRule="auto"/>
      <w:ind w:left="1135"/>
      <w:jc w:val="left"/>
    </w:pPr>
    <w:rPr>
      <w:rFonts w:eastAsia="SimSun"/>
    </w:rPr>
  </w:style>
  <w:style w:type="paragraph" w:customStyle="1" w:styleId="B4">
    <w:name w:val="B4"/>
    <w:basedOn w:val="a2"/>
    <w:rsid w:val="00832D86"/>
    <w:pPr>
      <w:spacing w:before="0" w:line="240" w:lineRule="auto"/>
      <w:ind w:left="1418"/>
      <w:jc w:val="left"/>
    </w:pPr>
    <w:rPr>
      <w:rFonts w:eastAsia="SimSun"/>
    </w:rPr>
  </w:style>
  <w:style w:type="paragraph" w:customStyle="1" w:styleId="Default">
    <w:name w:val="Default"/>
    <w:rsid w:val="00E71346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1Char">
    <w:name w:val="B1 Char"/>
    <w:rsid w:val="00550ADD"/>
    <w:rPr>
      <w:lang w:val="en-GB" w:eastAsia="en-US"/>
    </w:rPr>
  </w:style>
  <w:style w:type="table" w:customStyle="1" w:styleId="11">
    <w:name w:val="표 구분선1"/>
    <w:basedOn w:val="a4"/>
    <w:next w:val="a8"/>
    <w:uiPriority w:val="39"/>
    <w:rsid w:val="004024A7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4"/>
    <w:next w:val="a8"/>
    <w:uiPriority w:val="39"/>
    <w:rsid w:val="00516F73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표 구분선3"/>
    <w:basedOn w:val="a4"/>
    <w:next w:val="a8"/>
    <w:uiPriority w:val="59"/>
    <w:rsid w:val="0041700A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표 구분선4"/>
    <w:basedOn w:val="a4"/>
    <w:next w:val="a8"/>
    <w:uiPriority w:val="59"/>
    <w:qFormat/>
    <w:rsid w:val="00623EA3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들여쓰기"/>
    <w:basedOn w:val="a2"/>
    <w:qFormat/>
    <w:rsid w:val="0030601A"/>
    <w:pPr>
      <w:widowControl w:val="0"/>
      <w:numPr>
        <w:numId w:val="10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paragraph" w:customStyle="1" w:styleId="summary">
    <w:name w:val="summary"/>
    <w:basedOn w:val="a1"/>
    <w:qFormat/>
    <w:rsid w:val="0030601A"/>
    <w:pPr>
      <w:numPr>
        <w:ilvl w:val="1"/>
      </w:numPr>
      <w:spacing w:after="180"/>
      <w:ind w:left="1440" w:hanging="360"/>
    </w:pPr>
  </w:style>
  <w:style w:type="character" w:customStyle="1" w:styleId="2Char">
    <w:name w:val="제목 2 Char"/>
    <w:aliases w:val="DO NOT USE_h2 Char,h2 Char,h21 Char,H2 Char,Head2A Char,2 Char,UNDERRUBRIK 1-2 Char"/>
    <w:basedOn w:val="a3"/>
    <w:link w:val="2"/>
    <w:rsid w:val="006E3771"/>
    <w:rPr>
      <w:rFonts w:ascii="Arial" w:eastAsia="돋움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796681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0700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87205">
          <w:marLeft w:val="122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6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98342">
          <w:marLeft w:val="122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0491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4840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B23237-9AD5-4376-8195-6E50920DC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1377</TotalTime>
  <Pages>4</Pages>
  <Words>1452</Words>
  <Characters>8277</Characters>
  <Application>Microsoft Office Word</Application>
  <DocSecurity>0</DocSecurity>
  <Lines>68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9710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 Electronics</dc:creator>
  <cp:lastModifiedBy>이성훈/선임연구원/차세대표준(연)5G표준Task(sunghoon29.lee@lge.com)</cp:lastModifiedBy>
  <cp:revision>14</cp:revision>
  <cp:lastPrinted>2016-05-13T07:55:00Z</cp:lastPrinted>
  <dcterms:created xsi:type="dcterms:W3CDTF">2020-10-22T07:40:00Z</dcterms:created>
  <dcterms:modified xsi:type="dcterms:W3CDTF">2020-10-23T13:17:00Z</dcterms:modified>
</cp:coreProperties>
</file>